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EC80B" w14:textId="77777777" w:rsidR="00B00256" w:rsidRPr="002A100D" w:rsidRDefault="00B00256" w:rsidP="002A100D">
      <w:pPr>
        <w:pStyle w:val="Heading1"/>
        <w:rPr>
          <w:b/>
          <w:bCs/>
        </w:rPr>
      </w:pPr>
      <w:bookmarkStart w:id="0" w:name="_Hlk239148858"/>
      <w:r w:rsidRPr="002A100D">
        <w:rPr>
          <w:b/>
          <w:bCs/>
        </w:rPr>
        <w:drawing>
          <wp:anchor distT="0" distB="0" distL="114300" distR="114300" simplePos="0" relativeHeight="251659264" behindDoc="0" locked="0" layoutInCell="1" allowOverlap="1" wp14:anchorId="36ACF735" wp14:editId="7C767A9C">
            <wp:simplePos x="0" y="0"/>
            <wp:positionH relativeFrom="margin">
              <wp:posOffset>5365750</wp:posOffset>
            </wp:positionH>
            <wp:positionV relativeFrom="paragraph">
              <wp:posOffset>-190500</wp:posOffset>
            </wp:positionV>
            <wp:extent cx="577850" cy="55562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850"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00D">
        <w:rPr>
          <w:b/>
          <w:bCs/>
        </w:rPr>
        <w:t>COCC Ponderosa Project Curriculum Development (2026)</w:t>
      </w:r>
    </w:p>
    <w:bookmarkEnd w:id="0"/>
    <w:p w14:paraId="77BF4B90" w14:textId="00C2BDCA" w:rsidR="002373CC" w:rsidRPr="00B00256" w:rsidRDefault="002373CC" w:rsidP="002373CC">
      <w:pPr>
        <w:jc w:val="center"/>
        <w:rPr>
          <w:rFonts w:ascii="Aptos" w:hAnsi="Aptos"/>
          <w:sz w:val="24"/>
          <w:szCs w:val="24"/>
        </w:rPr>
      </w:pPr>
    </w:p>
    <w:p w14:paraId="18DAEB3D" w14:textId="7B287D49" w:rsidR="002373CC" w:rsidRPr="00B00256" w:rsidRDefault="002373CC" w:rsidP="002373CC">
      <w:pPr>
        <w:rPr>
          <w:rFonts w:ascii="Aptos" w:hAnsi="Aptos"/>
          <w:b/>
          <w:bCs/>
          <w:sz w:val="24"/>
          <w:szCs w:val="24"/>
        </w:rPr>
      </w:pPr>
      <w:r w:rsidRPr="00B00256">
        <w:rPr>
          <w:rFonts w:ascii="Aptos" w:hAnsi="Aptos"/>
          <w:b/>
          <w:bCs/>
          <w:sz w:val="24"/>
          <w:szCs w:val="24"/>
          <w:u w:val="single"/>
        </w:rPr>
        <w:t>Instructor</w:t>
      </w:r>
      <w:r w:rsidRPr="00B00256">
        <w:rPr>
          <w:rFonts w:ascii="Aptos" w:hAnsi="Aptos"/>
          <w:b/>
          <w:bCs/>
          <w:sz w:val="24"/>
          <w:szCs w:val="24"/>
        </w:rPr>
        <w:t>:</w:t>
      </w:r>
      <w:r w:rsidR="00D170DD" w:rsidRPr="00B00256">
        <w:rPr>
          <w:rFonts w:ascii="Aptos" w:hAnsi="Aptos"/>
          <w:b/>
          <w:bCs/>
          <w:sz w:val="24"/>
          <w:szCs w:val="24"/>
        </w:rPr>
        <w:t xml:space="preserve"> </w:t>
      </w:r>
      <w:r w:rsidR="00D170DD" w:rsidRPr="00B00256">
        <w:rPr>
          <w:rFonts w:ascii="Aptos" w:hAnsi="Aptos"/>
          <w:sz w:val="24"/>
          <w:szCs w:val="24"/>
        </w:rPr>
        <w:t>Molly Markland</w:t>
      </w:r>
    </w:p>
    <w:p w14:paraId="6B91AE5F" w14:textId="4EE46F27" w:rsidR="002373CC" w:rsidRPr="00B00256" w:rsidRDefault="00050EB7" w:rsidP="002373CC">
      <w:pPr>
        <w:rPr>
          <w:rFonts w:ascii="Aptos" w:hAnsi="Aptos"/>
          <w:b/>
          <w:bCs/>
          <w:sz w:val="24"/>
          <w:szCs w:val="24"/>
        </w:rPr>
      </w:pPr>
      <w:r w:rsidRPr="00B00256">
        <w:rPr>
          <w:rFonts w:ascii="Aptos" w:hAnsi="Aptos"/>
          <w:b/>
          <w:bCs/>
          <w:sz w:val="24"/>
          <w:szCs w:val="24"/>
          <w:u w:val="single"/>
        </w:rPr>
        <w:t>Cou</w:t>
      </w:r>
      <w:r w:rsidR="00274C37" w:rsidRPr="00B00256">
        <w:rPr>
          <w:rFonts w:ascii="Aptos" w:hAnsi="Aptos"/>
          <w:b/>
          <w:bCs/>
          <w:sz w:val="24"/>
          <w:szCs w:val="24"/>
          <w:u w:val="single"/>
        </w:rPr>
        <w:t>rse</w:t>
      </w:r>
      <w:r w:rsidRPr="00B00256">
        <w:rPr>
          <w:rFonts w:ascii="Aptos" w:hAnsi="Aptos"/>
          <w:b/>
          <w:bCs/>
          <w:sz w:val="24"/>
          <w:szCs w:val="24"/>
        </w:rPr>
        <w:t>:</w:t>
      </w:r>
      <w:r w:rsidR="00D170DD" w:rsidRPr="00B00256">
        <w:rPr>
          <w:rFonts w:ascii="Aptos" w:hAnsi="Aptos"/>
          <w:b/>
          <w:bCs/>
          <w:sz w:val="24"/>
          <w:szCs w:val="24"/>
        </w:rPr>
        <w:t xml:space="preserve"> </w:t>
      </w:r>
      <w:r w:rsidR="00B00256" w:rsidRPr="00B00256">
        <w:rPr>
          <w:rFonts w:ascii="Aptos" w:hAnsi="Aptos"/>
          <w:sz w:val="24"/>
          <w:szCs w:val="24"/>
        </w:rPr>
        <w:t>CUL 235s</w:t>
      </w:r>
      <w:r w:rsidR="00B00256">
        <w:rPr>
          <w:rFonts w:ascii="Aptos" w:hAnsi="Aptos"/>
          <w:sz w:val="24"/>
          <w:szCs w:val="24"/>
        </w:rPr>
        <w:t>,</w:t>
      </w:r>
      <w:r w:rsidR="00B00256">
        <w:rPr>
          <w:rFonts w:ascii="Aptos" w:hAnsi="Aptos"/>
          <w:b/>
          <w:bCs/>
          <w:sz w:val="24"/>
          <w:szCs w:val="24"/>
        </w:rPr>
        <w:t xml:space="preserve"> </w:t>
      </w:r>
      <w:r w:rsidR="00D170DD" w:rsidRPr="00B00256">
        <w:rPr>
          <w:rFonts w:ascii="Aptos" w:hAnsi="Aptos"/>
          <w:sz w:val="24"/>
          <w:szCs w:val="24"/>
        </w:rPr>
        <w:t>Farm to table</w:t>
      </w:r>
    </w:p>
    <w:p w14:paraId="5EBD552A" w14:textId="57353E1C" w:rsidR="00D170DD" w:rsidRPr="00B00256" w:rsidRDefault="002373CC" w:rsidP="002A100D">
      <w:pPr>
        <w:pStyle w:val="NormalWeb"/>
        <w:shd w:val="clear" w:color="auto" w:fill="FFFFFF"/>
        <w:spacing w:before="180" w:beforeAutospacing="0" w:after="0" w:afterAutospacing="0"/>
        <w:rPr>
          <w:rFonts w:ascii="Aptos" w:hAnsi="Aptos"/>
        </w:rPr>
      </w:pPr>
      <w:r w:rsidRPr="00B00256">
        <w:rPr>
          <w:rFonts w:ascii="Aptos" w:hAnsi="Aptos"/>
          <w:b/>
          <w:bCs/>
          <w:u w:val="single"/>
        </w:rPr>
        <w:t xml:space="preserve">Course </w:t>
      </w:r>
      <w:r w:rsidR="00050EB7" w:rsidRPr="00B00256">
        <w:rPr>
          <w:rFonts w:ascii="Aptos" w:hAnsi="Aptos"/>
          <w:b/>
          <w:bCs/>
          <w:u w:val="single"/>
        </w:rPr>
        <w:t>description</w:t>
      </w:r>
      <w:r w:rsidR="002A100D">
        <w:rPr>
          <w:rFonts w:ascii="Aptos" w:hAnsi="Aptos"/>
        </w:rPr>
        <w:t xml:space="preserve">: </w:t>
      </w:r>
      <w:r w:rsidR="00D170DD" w:rsidRPr="00B00256">
        <w:rPr>
          <w:rFonts w:ascii="Aptos" w:hAnsi="Aptos"/>
        </w:rPr>
        <w:t>The farm to table class serves as an overview of sustainable harvesting techniques for plants and animals and the application of preservation techniques. Students will learn about the importance of sourcing seasonal foods as it relates to pricing, flavor and quality. Students will conduct harvesting techniques of plant</w:t>
      </w:r>
      <w:r w:rsidR="00325B43">
        <w:rPr>
          <w:rFonts w:ascii="Aptos" w:hAnsi="Aptos"/>
        </w:rPr>
        <w:t>-</w:t>
      </w:r>
      <w:r w:rsidR="00D170DD" w:rsidRPr="00B00256">
        <w:rPr>
          <w:rFonts w:ascii="Aptos" w:hAnsi="Aptos"/>
        </w:rPr>
        <w:t>based foods, and participate in the slaughtering process of animal</w:t>
      </w:r>
      <w:r w:rsidR="00325B43">
        <w:rPr>
          <w:rFonts w:ascii="Aptos" w:hAnsi="Aptos"/>
        </w:rPr>
        <w:t>-</w:t>
      </w:r>
      <w:r w:rsidR="00D170DD" w:rsidRPr="00B00256">
        <w:rPr>
          <w:rFonts w:ascii="Aptos" w:hAnsi="Aptos"/>
        </w:rPr>
        <w:t xml:space="preserve">based foods. Students will process the harvested items and conduct a diversity of preservation techniques to include canning, smoking, pickling, freezing, freeze-drying, dehydrating, etc. Students will execute a final harvest event for regional farmers and ranchers to celebrate the partnership with Cascade Culinary Institute and local sustainable agricultural partner. </w:t>
      </w:r>
    </w:p>
    <w:p w14:paraId="05AF500E" w14:textId="7D49A888" w:rsidR="00D170DD" w:rsidRPr="00B00256" w:rsidRDefault="00D170DD" w:rsidP="00D170DD">
      <w:pPr>
        <w:pStyle w:val="NormalWeb"/>
        <w:shd w:val="clear" w:color="auto" w:fill="FFFFFF"/>
        <w:spacing w:before="180" w:beforeAutospacing="0" w:after="180" w:afterAutospacing="0"/>
        <w:rPr>
          <w:rFonts w:ascii="Aptos" w:hAnsi="Aptos"/>
        </w:rPr>
      </w:pPr>
      <w:r w:rsidRPr="00B00256">
        <w:rPr>
          <w:rFonts w:ascii="Aptos" w:hAnsi="Aptos"/>
        </w:rPr>
        <w:t>Skills taught in class:</w:t>
      </w:r>
    </w:p>
    <w:p w14:paraId="00037464" w14:textId="77777777" w:rsidR="00D170DD" w:rsidRPr="00B00256" w:rsidRDefault="00D170DD" w:rsidP="00D170DD">
      <w:pPr>
        <w:numPr>
          <w:ilvl w:val="0"/>
          <w:numId w:val="2"/>
        </w:numPr>
        <w:shd w:val="clear" w:color="auto" w:fill="FFFFFF"/>
        <w:spacing w:before="100" w:beforeAutospacing="1" w:after="100" w:afterAutospacing="1" w:line="240" w:lineRule="auto"/>
        <w:ind w:left="1095"/>
        <w:rPr>
          <w:rFonts w:ascii="Aptos" w:eastAsia="Times New Roman" w:hAnsi="Aptos" w:cs="Times New Roman"/>
          <w:sz w:val="24"/>
          <w:szCs w:val="24"/>
        </w:rPr>
      </w:pPr>
      <w:r w:rsidRPr="00B00256">
        <w:rPr>
          <w:rFonts w:ascii="Aptos" w:eastAsia="Times New Roman" w:hAnsi="Aptos" w:cs="Times New Roman"/>
          <w:sz w:val="24"/>
          <w:szCs w:val="24"/>
        </w:rPr>
        <w:t>Hands on Field Studies</w:t>
      </w:r>
    </w:p>
    <w:p w14:paraId="1F94DCB9" w14:textId="77777777" w:rsidR="00D170DD" w:rsidRPr="00B00256" w:rsidRDefault="00D170DD" w:rsidP="00D170DD">
      <w:pPr>
        <w:numPr>
          <w:ilvl w:val="0"/>
          <w:numId w:val="2"/>
        </w:numPr>
        <w:shd w:val="clear" w:color="auto" w:fill="FFFFFF"/>
        <w:spacing w:before="100" w:beforeAutospacing="1" w:after="100" w:afterAutospacing="1" w:line="240" w:lineRule="auto"/>
        <w:ind w:left="1095"/>
        <w:rPr>
          <w:rFonts w:ascii="Aptos" w:eastAsia="Times New Roman" w:hAnsi="Aptos" w:cs="Times New Roman"/>
          <w:sz w:val="24"/>
          <w:szCs w:val="24"/>
        </w:rPr>
      </w:pPr>
      <w:r w:rsidRPr="00B00256">
        <w:rPr>
          <w:rFonts w:ascii="Aptos" w:eastAsia="Times New Roman" w:hAnsi="Aptos" w:cs="Times New Roman"/>
          <w:sz w:val="24"/>
          <w:szCs w:val="24"/>
        </w:rPr>
        <w:t>Planting/ harvesting &amp; cold storage farm techniques</w:t>
      </w:r>
    </w:p>
    <w:p w14:paraId="2CE4681F" w14:textId="77777777" w:rsidR="00D170DD" w:rsidRPr="00B00256" w:rsidRDefault="00D170DD" w:rsidP="00D170DD">
      <w:pPr>
        <w:numPr>
          <w:ilvl w:val="0"/>
          <w:numId w:val="2"/>
        </w:numPr>
        <w:shd w:val="clear" w:color="auto" w:fill="FFFFFF"/>
        <w:spacing w:before="100" w:beforeAutospacing="1" w:after="100" w:afterAutospacing="1" w:line="240" w:lineRule="auto"/>
        <w:ind w:left="1095"/>
        <w:rPr>
          <w:rFonts w:ascii="Aptos" w:eastAsia="Times New Roman" w:hAnsi="Aptos" w:cs="Times New Roman"/>
          <w:sz w:val="24"/>
          <w:szCs w:val="24"/>
        </w:rPr>
      </w:pPr>
      <w:r w:rsidRPr="00B00256">
        <w:rPr>
          <w:rFonts w:ascii="Aptos" w:eastAsia="Times New Roman" w:hAnsi="Aptos" w:cs="Times New Roman"/>
          <w:sz w:val="24"/>
          <w:szCs w:val="24"/>
        </w:rPr>
        <w:t>Preservation Techniques</w:t>
      </w:r>
    </w:p>
    <w:p w14:paraId="517B366E" w14:textId="77777777" w:rsidR="00D170DD" w:rsidRPr="00B00256" w:rsidRDefault="00D170DD" w:rsidP="00D170DD">
      <w:pPr>
        <w:numPr>
          <w:ilvl w:val="0"/>
          <w:numId w:val="2"/>
        </w:numPr>
        <w:shd w:val="clear" w:color="auto" w:fill="FFFFFF"/>
        <w:spacing w:before="100" w:beforeAutospacing="1" w:after="100" w:afterAutospacing="1" w:line="240" w:lineRule="auto"/>
        <w:ind w:left="1095"/>
        <w:rPr>
          <w:rFonts w:ascii="Aptos" w:eastAsia="Times New Roman" w:hAnsi="Aptos" w:cs="Times New Roman"/>
          <w:sz w:val="24"/>
          <w:szCs w:val="24"/>
        </w:rPr>
      </w:pPr>
      <w:r w:rsidRPr="00B00256">
        <w:rPr>
          <w:rFonts w:ascii="Aptos" w:eastAsia="Times New Roman" w:hAnsi="Aptos" w:cs="Times New Roman"/>
          <w:sz w:val="24"/>
          <w:szCs w:val="24"/>
        </w:rPr>
        <w:t>Farm to CCI direct relationship</w:t>
      </w:r>
    </w:p>
    <w:p w14:paraId="7EE3EEE3" w14:textId="70656538" w:rsidR="00D170DD" w:rsidRPr="00B00256" w:rsidRDefault="00D170DD" w:rsidP="00D170DD">
      <w:pPr>
        <w:numPr>
          <w:ilvl w:val="0"/>
          <w:numId w:val="2"/>
        </w:numPr>
        <w:shd w:val="clear" w:color="auto" w:fill="FFFFFF"/>
        <w:spacing w:before="100" w:beforeAutospacing="1" w:after="100" w:afterAutospacing="1" w:line="240" w:lineRule="auto"/>
        <w:ind w:left="1095"/>
        <w:rPr>
          <w:rFonts w:ascii="Aptos" w:eastAsia="Times New Roman" w:hAnsi="Aptos" w:cs="Times New Roman"/>
          <w:sz w:val="24"/>
          <w:szCs w:val="24"/>
        </w:rPr>
      </w:pPr>
      <w:r w:rsidRPr="00B00256">
        <w:rPr>
          <w:rFonts w:ascii="Aptos" w:eastAsia="Times New Roman" w:hAnsi="Aptos" w:cs="Times New Roman"/>
          <w:sz w:val="24"/>
          <w:szCs w:val="24"/>
        </w:rPr>
        <w:t>Seasonality/ sustainability &amp; certified Organic classifications</w:t>
      </w:r>
    </w:p>
    <w:p w14:paraId="13799E5E" w14:textId="77777777" w:rsidR="00D170DD" w:rsidRPr="00B00256" w:rsidRDefault="00D170DD" w:rsidP="00D170DD">
      <w:pPr>
        <w:numPr>
          <w:ilvl w:val="0"/>
          <w:numId w:val="2"/>
        </w:numPr>
        <w:shd w:val="clear" w:color="auto" w:fill="FFFFFF"/>
        <w:spacing w:before="100" w:beforeAutospacing="1" w:after="100" w:afterAutospacing="1" w:line="240" w:lineRule="auto"/>
        <w:ind w:left="1095"/>
        <w:rPr>
          <w:rFonts w:ascii="Aptos" w:eastAsia="Times New Roman" w:hAnsi="Aptos" w:cs="Times New Roman"/>
          <w:sz w:val="24"/>
          <w:szCs w:val="24"/>
        </w:rPr>
      </w:pPr>
      <w:r w:rsidRPr="00B00256">
        <w:rPr>
          <w:rFonts w:ascii="Aptos" w:eastAsia="Times New Roman" w:hAnsi="Aptos" w:cs="Times New Roman"/>
          <w:sz w:val="24"/>
          <w:szCs w:val="24"/>
        </w:rPr>
        <w:t>Sustainability</w:t>
      </w:r>
    </w:p>
    <w:p w14:paraId="3BBD37B8" w14:textId="77777777" w:rsidR="00D170DD" w:rsidRPr="00B00256" w:rsidRDefault="00D170DD" w:rsidP="00D170DD">
      <w:pPr>
        <w:numPr>
          <w:ilvl w:val="0"/>
          <w:numId w:val="2"/>
        </w:numPr>
        <w:shd w:val="clear" w:color="auto" w:fill="FFFFFF"/>
        <w:spacing w:before="100" w:beforeAutospacing="1" w:after="100" w:afterAutospacing="1" w:line="240" w:lineRule="auto"/>
        <w:ind w:left="1095"/>
        <w:rPr>
          <w:rFonts w:ascii="Aptos" w:eastAsia="Times New Roman" w:hAnsi="Aptos" w:cs="Times New Roman"/>
          <w:sz w:val="24"/>
          <w:szCs w:val="24"/>
        </w:rPr>
      </w:pPr>
      <w:r w:rsidRPr="00B00256">
        <w:rPr>
          <w:rFonts w:ascii="Aptos" w:eastAsia="Times New Roman" w:hAnsi="Aptos" w:cs="Times New Roman"/>
          <w:sz w:val="24"/>
          <w:szCs w:val="24"/>
        </w:rPr>
        <w:t>Industry Chefs dedicated to the farm to table movement</w:t>
      </w:r>
    </w:p>
    <w:p w14:paraId="369264B2" w14:textId="55FE376E" w:rsidR="002373CC" w:rsidRDefault="00D170DD" w:rsidP="002373CC">
      <w:pPr>
        <w:numPr>
          <w:ilvl w:val="0"/>
          <w:numId w:val="2"/>
        </w:numPr>
        <w:shd w:val="clear" w:color="auto" w:fill="FFFFFF"/>
        <w:spacing w:before="100" w:beforeAutospacing="1" w:after="100" w:afterAutospacing="1" w:line="240" w:lineRule="auto"/>
        <w:ind w:left="1095"/>
        <w:rPr>
          <w:rFonts w:ascii="Aptos" w:eastAsia="Times New Roman" w:hAnsi="Aptos" w:cs="Times New Roman"/>
          <w:sz w:val="24"/>
          <w:szCs w:val="24"/>
        </w:rPr>
      </w:pPr>
      <w:r w:rsidRPr="00B00256">
        <w:rPr>
          <w:rFonts w:ascii="Aptos" w:eastAsia="Times New Roman" w:hAnsi="Aptos" w:cs="Times New Roman"/>
          <w:sz w:val="24"/>
          <w:szCs w:val="24"/>
        </w:rPr>
        <w:t>Harvest Dinner</w:t>
      </w:r>
    </w:p>
    <w:p w14:paraId="1CEA4E3F" w14:textId="5659773E" w:rsidR="00AA7F2A" w:rsidRPr="002A100D" w:rsidRDefault="00B00256" w:rsidP="002A100D">
      <w:pPr>
        <w:pStyle w:val="Heading2"/>
      </w:pPr>
      <w:r w:rsidRPr="002A100D">
        <w:t>C</w:t>
      </w:r>
      <w:r w:rsidR="002373CC" w:rsidRPr="002A100D">
        <w:t xml:space="preserve">urriculum </w:t>
      </w:r>
      <w:r w:rsidR="00D170DD" w:rsidRPr="002A100D">
        <w:t>rational</w:t>
      </w:r>
      <w:r w:rsidRPr="002A100D">
        <w:t>e</w:t>
      </w:r>
    </w:p>
    <w:p w14:paraId="66120720" w14:textId="0F719EA3" w:rsidR="00D170DD" w:rsidRPr="00B00256" w:rsidRDefault="00D170DD" w:rsidP="00B00256">
      <w:pPr>
        <w:spacing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 xml:space="preserve">The Ponderosa Project culminates in the </w:t>
      </w:r>
      <w:r w:rsidRPr="00B00256">
        <w:rPr>
          <w:rFonts w:ascii="Aptos" w:eastAsia="Times New Roman" w:hAnsi="Aptos" w:cs="Times New Roman"/>
          <w:i/>
          <w:iCs/>
          <w:sz w:val="24"/>
          <w:szCs w:val="24"/>
        </w:rPr>
        <w:t>Farm to Table Final</w:t>
      </w:r>
      <w:r w:rsidRPr="00B00256">
        <w:rPr>
          <w:rFonts w:ascii="Aptos" w:eastAsia="Times New Roman" w:hAnsi="Aptos" w:cs="Times New Roman"/>
          <w:sz w:val="24"/>
          <w:szCs w:val="24"/>
        </w:rPr>
        <w:t>, where students showcase the knowledge and skills gained throughout the term. This final event is not just a cooking project; it is the capstone of fieldwork, farm visits, and farmer-led talks and lectures. Students begin by learning directly from farmers in the field, harvesting, listening, and engaging with producers about the realities of sustainable agriculture. These experiences anchor classroom lessons in real-world systems, giving students a holistic view of how food moves from soil to plate.</w:t>
      </w:r>
    </w:p>
    <w:p w14:paraId="43230473" w14:textId="0AB9E4C1" w:rsidR="00D170DD" w:rsidRDefault="00D170DD" w:rsidP="008B2778">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In the culminating final, students merge their field knowledge with research on globally recognized farm-to-table chefs, crafting dishes that highlight local farms and the seasonal bounty of Central Oregon. They dissect each dish, mapping ingredients back to farms, calculating food miles, and analyzing waste-reduction strategies. By relying on their firsthand experiences and farmers’ expertise, students develop a systems-thinking approach: they see the web of connections between chefs, farms, transportation, ecosystems, and consumers. Sustainability is not an add-on but a framework that shapes every decision, from sourcing to plating.</w:t>
      </w:r>
    </w:p>
    <w:p w14:paraId="18896BCD" w14:textId="77777777" w:rsidR="002A100D" w:rsidRPr="00B00256" w:rsidRDefault="002A100D" w:rsidP="008B2778">
      <w:pPr>
        <w:spacing w:before="100" w:beforeAutospacing="1" w:after="100" w:afterAutospacing="1" w:line="240" w:lineRule="auto"/>
        <w:rPr>
          <w:rFonts w:ascii="Aptos" w:eastAsia="Times New Roman" w:hAnsi="Aptos" w:cs="Times New Roman"/>
          <w:sz w:val="24"/>
          <w:szCs w:val="24"/>
        </w:rPr>
      </w:pPr>
    </w:p>
    <w:p w14:paraId="4512A4FB" w14:textId="574B96D6" w:rsidR="00892646" w:rsidRPr="002A100D" w:rsidRDefault="00B00256" w:rsidP="002A100D">
      <w:pPr>
        <w:pStyle w:val="Heading2"/>
      </w:pPr>
      <w:r w:rsidRPr="002A100D">
        <w:lastRenderedPageBreak/>
        <w:t>C</w:t>
      </w:r>
      <w:r w:rsidR="00274C37" w:rsidRPr="002A100D">
        <w:t>urriculum description</w:t>
      </w:r>
    </w:p>
    <w:p w14:paraId="608B7831" w14:textId="77777777" w:rsidR="008B2778" w:rsidRPr="00B00256" w:rsidRDefault="008B2778" w:rsidP="00B00256">
      <w:pPr>
        <w:spacing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The final event also teaches students that their choices carry weight beyond the classroom. The dish they present is the product of weeks spent working side by side with farmers, learning about soil health, resource management, and local agricultural challenges. By drawing directly from these hands-on experiences, students realize that every decision — which crop to highlight, how to reduce waste, how to honor the season — contributes to a more resilient food system.</w:t>
      </w:r>
    </w:p>
    <w:p w14:paraId="329C1BC4" w14:textId="539BB2D8" w:rsidR="00D170DD" w:rsidRPr="00B00256" w:rsidRDefault="008B2778" w:rsidP="00D170DD">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 xml:space="preserve">Showcasing their dishes to peers, chefs, farmers, families, and community members reinforces this lesson. Each student’s plate becomes a tangible expression of their learning journey, demonstrating how sustainability, preservation techniques and systems thinking translate into practice. Their work illustrates </w:t>
      </w:r>
      <w:proofErr w:type="gramStart"/>
      <w:r w:rsidRPr="00B00256">
        <w:rPr>
          <w:rFonts w:ascii="Aptos" w:eastAsia="Times New Roman" w:hAnsi="Aptos" w:cs="Times New Roman"/>
          <w:sz w:val="24"/>
          <w:szCs w:val="24"/>
        </w:rPr>
        <w:t>that individual actions</w:t>
      </w:r>
      <w:proofErr w:type="gramEnd"/>
      <w:r w:rsidRPr="00B00256">
        <w:rPr>
          <w:rFonts w:ascii="Aptos" w:eastAsia="Times New Roman" w:hAnsi="Aptos" w:cs="Times New Roman"/>
          <w:sz w:val="24"/>
          <w:szCs w:val="24"/>
        </w:rPr>
        <w:t xml:space="preserve">, sourcing locally, reducing waste, telling the story of the farm, can inspire collective change. In seeing their final dish as both a culmination of learning and a model for the future, students recognize their role as emerging leaders who can influence food culture through mindful, sustainable choices. </w:t>
      </w:r>
    </w:p>
    <w:p w14:paraId="41053544" w14:textId="09E6804A" w:rsidR="00AA7F2A" w:rsidRPr="00B00256" w:rsidRDefault="00AA7F2A" w:rsidP="002A100D">
      <w:pPr>
        <w:pStyle w:val="Heading2"/>
      </w:pPr>
      <w:r w:rsidRPr="00B00256">
        <w:t>Notes</w:t>
      </w:r>
    </w:p>
    <w:p w14:paraId="6A19EC6E" w14:textId="77777777" w:rsidR="008B2778" w:rsidRPr="00B00256" w:rsidRDefault="008B2778" w:rsidP="00B00256">
      <w:pPr>
        <w:spacing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This final is really meant to be a showcase event where the public can come in, share food, and have conversations. At its heart, it’s about creating a community space that brings farmers, chefs, and the wider community together.</w:t>
      </w:r>
    </w:p>
    <w:p w14:paraId="7F9033D0" w14:textId="198225C8" w:rsidR="008B2778" w:rsidRPr="00B00256" w:rsidRDefault="008B2778" w:rsidP="008B2778">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The logistics definitely make it tricky</w:t>
      </w:r>
      <w:r w:rsidR="00325B43">
        <w:rPr>
          <w:rFonts w:ascii="Aptos" w:eastAsia="Times New Roman" w:hAnsi="Aptos" w:cs="Times New Roman"/>
          <w:sz w:val="24"/>
          <w:szCs w:val="24"/>
        </w:rPr>
        <w:t>;</w:t>
      </w:r>
      <w:r w:rsidRPr="00B00256">
        <w:rPr>
          <w:rFonts w:ascii="Aptos" w:eastAsia="Times New Roman" w:hAnsi="Aptos" w:cs="Times New Roman"/>
          <w:sz w:val="24"/>
          <w:szCs w:val="24"/>
        </w:rPr>
        <w:t xml:space="preserve"> we only have one 6-hour block for the final, plus limited class sessions beforehand. I’m still figuring out how to give students the chance to really highlight their chosen farmer and speak about that partnership in a meaningful way, especially with the event landing on the first Monday back from Thanksgiving break.</w:t>
      </w:r>
    </w:p>
    <w:p w14:paraId="5A20BC6E" w14:textId="5A8D8507" w:rsidR="008B2778" w:rsidRPr="00B00256" w:rsidRDefault="008B2778" w:rsidP="008B2778">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I’m looking at this year as a building year, a chance to see what works well, what feels challenging, and then grow the event in the future based on what we learn this time around.</w:t>
      </w:r>
    </w:p>
    <w:p w14:paraId="5DD7F2A1" w14:textId="6C32C8BB" w:rsidR="009914CD" w:rsidRPr="00B00256" w:rsidRDefault="009914CD" w:rsidP="002A100D">
      <w:pPr>
        <w:pStyle w:val="Heading2"/>
      </w:pPr>
      <w:r w:rsidRPr="00B00256">
        <w:t>Reflections</w:t>
      </w:r>
    </w:p>
    <w:p w14:paraId="4083FB1B" w14:textId="77777777" w:rsidR="009914CD" w:rsidRPr="00B00256" w:rsidRDefault="009914CD" w:rsidP="00B00256">
      <w:pPr>
        <w:spacing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Overall, the Farm to Table showcase event was a huge success and a really positive experience for our students, community, farmers, and chefs. We had an amazing turnout from the public, along with strong support from local chefs and agricultural partners. It was exciting to see so many people gathered together around food, sustainability, and community, which is truly the heart of this project.</w:t>
      </w:r>
    </w:p>
    <w:p w14:paraId="224514E0" w14:textId="77777777" w:rsidR="009914CD" w:rsidRPr="00B00256" w:rsidRDefault="009914CD" w:rsidP="009914CD">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The students did a great job executing their dishes and should be proud of the work they produced. There was a lot of creativity, thoughtful flavor combinations, and visible effort put into the small plates they created. As guests moved from table to table, students were engaged in conversations about their food, ingredients, and the creative process behind their dishes. The students clearly took ownership of their projects and were excited to share what they made.</w:t>
      </w:r>
    </w:p>
    <w:p w14:paraId="4F3E9597" w14:textId="77777777" w:rsidR="009914CD" w:rsidRPr="00B00256" w:rsidRDefault="009914CD" w:rsidP="009914CD">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 xml:space="preserve">At the same time, I think there were some important pieces of the overall learning experience that were lost in the presentation aspect of the event. Much of the conversation centered solely around the dish itself rather than the deeper “farm to table” concepts students had </w:t>
      </w:r>
      <w:r w:rsidRPr="00B00256">
        <w:rPr>
          <w:rFonts w:ascii="Aptos" w:eastAsia="Times New Roman" w:hAnsi="Aptos" w:cs="Times New Roman"/>
          <w:sz w:val="24"/>
          <w:szCs w:val="24"/>
        </w:rPr>
        <w:lastRenderedPageBreak/>
        <w:t>explored throughout the term. I would have liked to hear students speaking more about the chefs in the industry who are actively practicing farm-to-table philosophies and how those chefs influenced their final dishes and thinking.</w:t>
      </w:r>
    </w:p>
    <w:p w14:paraId="2EFD8EE2" w14:textId="77777777" w:rsidR="009914CD" w:rsidRPr="00B00256" w:rsidRDefault="009914CD" w:rsidP="009914CD">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I also would have liked students to speak more intentionally about sustainability practices, specifically the creative cross-utilization of ingredients and their efforts to reduce waste by using every possible piece of a vegetable, protein, or product. These conversations are a major part of the systems-thinking approach we worked on throughout the class, and I think students still need more guidance and structure in how to communicate those ideas publicly.</w:t>
      </w:r>
    </w:p>
    <w:p w14:paraId="505F4373" w14:textId="77777777" w:rsidR="009914CD" w:rsidRPr="00B00256" w:rsidRDefault="009914CD" w:rsidP="009914CD">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Overall, I view this year as a strong foundation and an important building year for the event. The atmosphere, participation, and student work were all incredibly positive, and I believe the event successfully created a meaningful connection between students, chefs, farmers, and the community.</w:t>
      </w:r>
    </w:p>
    <w:p w14:paraId="71AB7A53" w14:textId="376A5D39" w:rsidR="009914CD" w:rsidRPr="00B00256" w:rsidRDefault="009914CD" w:rsidP="002A100D">
      <w:pPr>
        <w:pStyle w:val="Heading2"/>
      </w:pPr>
      <w:r w:rsidRPr="00B00256">
        <w:t>Future Improvements</w:t>
      </w:r>
    </w:p>
    <w:p w14:paraId="5A80C367" w14:textId="77777777" w:rsidR="009914CD" w:rsidRPr="00B00256" w:rsidRDefault="009914CD" w:rsidP="009914CD">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Moving forward, I would like to build more structure into the presentation and interaction portions of the showcase event. One improvement would be creating a guided tasting or reflection form for guests attending the event. This could include prompts or questions that encourage guests to ask students about their chosen farmer, sustainability practices, waste-reduction strategies, chef inspirations, and ingredient sourcing.</w:t>
      </w:r>
    </w:p>
    <w:p w14:paraId="18D52CFF" w14:textId="77777777" w:rsidR="009914CD" w:rsidRPr="00B00256" w:rsidRDefault="009914CD" w:rsidP="009914CD">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I also think students would benefit from more intentional preparation around storytelling and presentation before the event. In future classes, I would like students to practice verbally presenting their dish, discussing their inspiration, and explaining how sustainability concepts shaped their decisions. This would help move conversations beyond flavor and technique and toward the larger goals of the Farm to Table curriculum.</w:t>
      </w:r>
    </w:p>
    <w:p w14:paraId="452BFFAA" w14:textId="77777777" w:rsidR="009914CD" w:rsidRPr="00B00256" w:rsidRDefault="009914CD" w:rsidP="009914CD">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Additionally, I would like to incorporate clearer expectations for students to highlight:</w:t>
      </w:r>
    </w:p>
    <w:p w14:paraId="43FBEC1B" w14:textId="77777777" w:rsidR="009914CD" w:rsidRPr="00B00256" w:rsidRDefault="009914CD" w:rsidP="009914CD">
      <w:pPr>
        <w:numPr>
          <w:ilvl w:val="0"/>
          <w:numId w:val="3"/>
        </w:num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Their chosen farm or producer partnership</w:t>
      </w:r>
    </w:p>
    <w:p w14:paraId="329DAF5C" w14:textId="77777777" w:rsidR="009914CD" w:rsidRPr="00B00256" w:rsidRDefault="009914CD" w:rsidP="009914CD">
      <w:pPr>
        <w:numPr>
          <w:ilvl w:val="0"/>
          <w:numId w:val="3"/>
        </w:num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The chef or restaurant that inspired their work</w:t>
      </w:r>
    </w:p>
    <w:p w14:paraId="665D374F" w14:textId="77777777" w:rsidR="009914CD" w:rsidRPr="00B00256" w:rsidRDefault="009914CD" w:rsidP="009914CD">
      <w:pPr>
        <w:numPr>
          <w:ilvl w:val="0"/>
          <w:numId w:val="3"/>
        </w:num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Their approach to seasonality and sustainability</w:t>
      </w:r>
    </w:p>
    <w:p w14:paraId="211FB834" w14:textId="77777777" w:rsidR="009914CD" w:rsidRPr="00B00256" w:rsidRDefault="009914CD" w:rsidP="009914CD">
      <w:pPr>
        <w:numPr>
          <w:ilvl w:val="0"/>
          <w:numId w:val="3"/>
        </w:num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Their methods for reducing waste and cross-utilizing ingredients</w:t>
      </w:r>
    </w:p>
    <w:p w14:paraId="5B153B4F" w14:textId="4AB6E463" w:rsidR="009914CD" w:rsidRPr="00B00256" w:rsidRDefault="009914CD" w:rsidP="009914CD">
      <w:pPr>
        <w:spacing w:before="100" w:beforeAutospacing="1" w:after="100" w:afterAutospacing="1" w:line="240" w:lineRule="auto"/>
        <w:rPr>
          <w:rFonts w:ascii="Aptos" w:eastAsia="Times New Roman" w:hAnsi="Aptos" w:cs="Times New Roman"/>
          <w:sz w:val="24"/>
          <w:szCs w:val="24"/>
        </w:rPr>
      </w:pPr>
      <w:r w:rsidRPr="00B00256">
        <w:rPr>
          <w:rFonts w:ascii="Aptos" w:eastAsia="Times New Roman" w:hAnsi="Aptos" w:cs="Times New Roman"/>
          <w:sz w:val="24"/>
          <w:szCs w:val="24"/>
        </w:rPr>
        <w:t>The event already has a strong foundation and community presence, and with a few adjustments, I believe it can evolve into an even more impactful educational and public experience in the future.</w:t>
      </w:r>
    </w:p>
    <w:sectPr w:rsidR="009914CD" w:rsidRPr="00B00256" w:rsidSect="002373CC">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54B55"/>
    <w:multiLevelType w:val="multilevel"/>
    <w:tmpl w:val="7F30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69570B"/>
    <w:multiLevelType w:val="hybridMultilevel"/>
    <w:tmpl w:val="5832EB2C"/>
    <w:lvl w:ilvl="0" w:tplc="BAA82FC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9055A9"/>
    <w:multiLevelType w:val="multilevel"/>
    <w:tmpl w:val="EF06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CC"/>
    <w:rsid w:val="00050EB7"/>
    <w:rsid w:val="0009267E"/>
    <w:rsid w:val="00152ABD"/>
    <w:rsid w:val="002373CC"/>
    <w:rsid w:val="00274C37"/>
    <w:rsid w:val="002876A7"/>
    <w:rsid w:val="002A100D"/>
    <w:rsid w:val="002E673A"/>
    <w:rsid w:val="003125DC"/>
    <w:rsid w:val="00325B43"/>
    <w:rsid w:val="00396C83"/>
    <w:rsid w:val="003B6F08"/>
    <w:rsid w:val="003C4C87"/>
    <w:rsid w:val="004615BC"/>
    <w:rsid w:val="004923C6"/>
    <w:rsid w:val="00513BD5"/>
    <w:rsid w:val="005C6C17"/>
    <w:rsid w:val="005F4964"/>
    <w:rsid w:val="00615E14"/>
    <w:rsid w:val="00687C28"/>
    <w:rsid w:val="006D7299"/>
    <w:rsid w:val="006E52E6"/>
    <w:rsid w:val="006F70B0"/>
    <w:rsid w:val="00710C9D"/>
    <w:rsid w:val="007A4D4C"/>
    <w:rsid w:val="007A5CB7"/>
    <w:rsid w:val="007C4E5A"/>
    <w:rsid w:val="007E3CE1"/>
    <w:rsid w:val="0081110E"/>
    <w:rsid w:val="00866313"/>
    <w:rsid w:val="0087746C"/>
    <w:rsid w:val="00877A0C"/>
    <w:rsid w:val="00886BFA"/>
    <w:rsid w:val="00892646"/>
    <w:rsid w:val="008B2778"/>
    <w:rsid w:val="008E48C2"/>
    <w:rsid w:val="008F0605"/>
    <w:rsid w:val="009848BD"/>
    <w:rsid w:val="009914CD"/>
    <w:rsid w:val="009D7087"/>
    <w:rsid w:val="00A004CE"/>
    <w:rsid w:val="00A323C1"/>
    <w:rsid w:val="00A42E07"/>
    <w:rsid w:val="00AA7F2A"/>
    <w:rsid w:val="00AC4ABE"/>
    <w:rsid w:val="00B00256"/>
    <w:rsid w:val="00B2195E"/>
    <w:rsid w:val="00B43DF0"/>
    <w:rsid w:val="00C546A6"/>
    <w:rsid w:val="00C7053E"/>
    <w:rsid w:val="00CB1BDD"/>
    <w:rsid w:val="00CB6EA1"/>
    <w:rsid w:val="00CE15BA"/>
    <w:rsid w:val="00CF5828"/>
    <w:rsid w:val="00D170DD"/>
    <w:rsid w:val="00D3035F"/>
    <w:rsid w:val="00D41D6E"/>
    <w:rsid w:val="00DA1479"/>
    <w:rsid w:val="00DD3865"/>
    <w:rsid w:val="00E00812"/>
    <w:rsid w:val="00E017FB"/>
    <w:rsid w:val="00E45500"/>
    <w:rsid w:val="00E468F9"/>
    <w:rsid w:val="00ED1F59"/>
    <w:rsid w:val="00F27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131D"/>
  <w15:chartTrackingRefBased/>
  <w15:docId w15:val="{E10892E6-1998-47FC-BE90-1A7A5001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00D"/>
    <w:pPr>
      <w:spacing w:after="0" w:line="240" w:lineRule="auto"/>
      <w:outlineLvl w:val="0"/>
    </w:pPr>
    <w:rPr>
      <w:rFonts w:ascii="Aptos" w:hAnsi="Aptos"/>
      <w:noProof/>
      <w:sz w:val="28"/>
      <w:szCs w:val="28"/>
    </w:rPr>
  </w:style>
  <w:style w:type="paragraph" w:styleId="Heading2">
    <w:name w:val="heading 2"/>
    <w:basedOn w:val="Normal"/>
    <w:link w:val="Heading2Char"/>
    <w:uiPriority w:val="9"/>
    <w:qFormat/>
    <w:rsid w:val="002A100D"/>
    <w:pPr>
      <w:spacing w:after="0"/>
      <w:ind w:right="-180"/>
      <w:outlineLvl w:val="1"/>
    </w:pPr>
    <w:rPr>
      <w:rFonts w:ascii="Aptos" w:hAnsi="Aptos"/>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0B0"/>
    <w:pPr>
      <w:ind w:left="720"/>
      <w:contextualSpacing/>
    </w:pPr>
  </w:style>
  <w:style w:type="paragraph" w:styleId="NormalWeb">
    <w:name w:val="Normal (Web)"/>
    <w:basedOn w:val="Normal"/>
    <w:uiPriority w:val="99"/>
    <w:unhideWhenUsed/>
    <w:rsid w:val="00D170D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70DD"/>
    <w:rPr>
      <w:b/>
      <w:bCs/>
    </w:rPr>
  </w:style>
  <w:style w:type="character" w:styleId="Emphasis">
    <w:name w:val="Emphasis"/>
    <w:basedOn w:val="DefaultParagraphFont"/>
    <w:uiPriority w:val="20"/>
    <w:qFormat/>
    <w:rsid w:val="00D170DD"/>
    <w:rPr>
      <w:i/>
      <w:iCs/>
    </w:rPr>
  </w:style>
  <w:style w:type="character" w:customStyle="1" w:styleId="Heading2Char">
    <w:name w:val="Heading 2 Char"/>
    <w:basedOn w:val="DefaultParagraphFont"/>
    <w:link w:val="Heading2"/>
    <w:uiPriority w:val="9"/>
    <w:rsid w:val="002A100D"/>
    <w:rPr>
      <w:rFonts w:ascii="Aptos" w:hAnsi="Aptos"/>
      <w:b/>
      <w:bCs/>
      <w:sz w:val="24"/>
      <w:szCs w:val="24"/>
      <w:u w:val="single"/>
    </w:rPr>
  </w:style>
  <w:style w:type="paragraph" w:customStyle="1" w:styleId="isselectedend">
    <w:name w:val="isselectedend"/>
    <w:basedOn w:val="Normal"/>
    <w:rsid w:val="009914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A100D"/>
    <w:rPr>
      <w:rFonts w:ascii="Aptos" w:hAnsi="Aptos"/>
      <w:noProo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76266">
      <w:bodyDiv w:val="1"/>
      <w:marLeft w:val="0"/>
      <w:marRight w:val="0"/>
      <w:marTop w:val="0"/>
      <w:marBottom w:val="0"/>
      <w:divBdr>
        <w:top w:val="none" w:sz="0" w:space="0" w:color="auto"/>
        <w:left w:val="none" w:sz="0" w:space="0" w:color="auto"/>
        <w:bottom w:val="none" w:sz="0" w:space="0" w:color="auto"/>
        <w:right w:val="none" w:sz="0" w:space="0" w:color="auto"/>
      </w:divBdr>
    </w:div>
    <w:div w:id="187841172">
      <w:bodyDiv w:val="1"/>
      <w:marLeft w:val="0"/>
      <w:marRight w:val="0"/>
      <w:marTop w:val="0"/>
      <w:marBottom w:val="0"/>
      <w:divBdr>
        <w:top w:val="none" w:sz="0" w:space="0" w:color="auto"/>
        <w:left w:val="none" w:sz="0" w:space="0" w:color="auto"/>
        <w:bottom w:val="none" w:sz="0" w:space="0" w:color="auto"/>
        <w:right w:val="none" w:sz="0" w:space="0" w:color="auto"/>
      </w:divBdr>
    </w:div>
    <w:div w:id="313030705">
      <w:bodyDiv w:val="1"/>
      <w:marLeft w:val="0"/>
      <w:marRight w:val="0"/>
      <w:marTop w:val="0"/>
      <w:marBottom w:val="0"/>
      <w:divBdr>
        <w:top w:val="none" w:sz="0" w:space="0" w:color="auto"/>
        <w:left w:val="none" w:sz="0" w:space="0" w:color="auto"/>
        <w:bottom w:val="none" w:sz="0" w:space="0" w:color="auto"/>
        <w:right w:val="none" w:sz="0" w:space="0" w:color="auto"/>
      </w:divBdr>
    </w:div>
    <w:div w:id="325717680">
      <w:bodyDiv w:val="1"/>
      <w:marLeft w:val="0"/>
      <w:marRight w:val="0"/>
      <w:marTop w:val="0"/>
      <w:marBottom w:val="0"/>
      <w:divBdr>
        <w:top w:val="none" w:sz="0" w:space="0" w:color="auto"/>
        <w:left w:val="none" w:sz="0" w:space="0" w:color="auto"/>
        <w:bottom w:val="none" w:sz="0" w:space="0" w:color="auto"/>
        <w:right w:val="none" w:sz="0" w:space="0" w:color="auto"/>
      </w:divBdr>
    </w:div>
    <w:div w:id="331882487">
      <w:bodyDiv w:val="1"/>
      <w:marLeft w:val="0"/>
      <w:marRight w:val="0"/>
      <w:marTop w:val="0"/>
      <w:marBottom w:val="0"/>
      <w:divBdr>
        <w:top w:val="none" w:sz="0" w:space="0" w:color="auto"/>
        <w:left w:val="none" w:sz="0" w:space="0" w:color="auto"/>
        <w:bottom w:val="none" w:sz="0" w:space="0" w:color="auto"/>
        <w:right w:val="none" w:sz="0" w:space="0" w:color="auto"/>
      </w:divBdr>
    </w:div>
    <w:div w:id="1144465095">
      <w:bodyDiv w:val="1"/>
      <w:marLeft w:val="0"/>
      <w:marRight w:val="0"/>
      <w:marTop w:val="0"/>
      <w:marBottom w:val="0"/>
      <w:divBdr>
        <w:top w:val="none" w:sz="0" w:space="0" w:color="auto"/>
        <w:left w:val="none" w:sz="0" w:space="0" w:color="auto"/>
        <w:bottom w:val="none" w:sz="0" w:space="0" w:color="auto"/>
        <w:right w:val="none" w:sz="0" w:space="0" w:color="auto"/>
      </w:divBdr>
    </w:div>
    <w:div w:id="1252083195">
      <w:bodyDiv w:val="1"/>
      <w:marLeft w:val="0"/>
      <w:marRight w:val="0"/>
      <w:marTop w:val="0"/>
      <w:marBottom w:val="0"/>
      <w:divBdr>
        <w:top w:val="none" w:sz="0" w:space="0" w:color="auto"/>
        <w:left w:val="none" w:sz="0" w:space="0" w:color="auto"/>
        <w:bottom w:val="none" w:sz="0" w:space="0" w:color="auto"/>
        <w:right w:val="none" w:sz="0" w:space="0" w:color="auto"/>
      </w:divBdr>
    </w:div>
    <w:div w:id="179721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1171</Words>
  <Characters>6680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Murphy</dc:creator>
  <cp:keywords/>
  <dc:description/>
  <cp:lastModifiedBy>Owen Murphy</cp:lastModifiedBy>
  <cp:revision>4</cp:revision>
  <dcterms:created xsi:type="dcterms:W3CDTF">2026-09-01T18:07:00Z</dcterms:created>
  <dcterms:modified xsi:type="dcterms:W3CDTF">2026-09-22T00:31:00Z</dcterms:modified>
</cp:coreProperties>
</file>