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356BC" w14:textId="77777777" w:rsidR="002941C3" w:rsidRPr="00432B3E" w:rsidRDefault="002941C3" w:rsidP="00432B3E">
      <w:pPr>
        <w:pStyle w:val="Heading1"/>
      </w:pPr>
      <w:bookmarkStart w:id="0" w:name="_Hlk239148858"/>
      <w:r w:rsidRPr="00432B3E">
        <w:rPr>
          <w:noProof/>
        </w:rPr>
        <w:drawing>
          <wp:anchor distT="0" distB="0" distL="114300" distR="114300" simplePos="0" relativeHeight="251659264" behindDoc="0" locked="0" layoutInCell="1" allowOverlap="1" wp14:anchorId="3D7348EF" wp14:editId="6BCE59C1">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2B3E">
        <w:t>COCC Ponderosa Project Curriculum Development (2026)</w:t>
      </w:r>
    </w:p>
    <w:bookmarkEnd w:id="0"/>
    <w:p w14:paraId="77BF4B90" w14:textId="00C2BDCA" w:rsidR="002373CC" w:rsidRPr="002941C3" w:rsidRDefault="002373CC" w:rsidP="002373CC">
      <w:pPr>
        <w:jc w:val="center"/>
        <w:rPr>
          <w:rFonts w:ascii="Aptos" w:hAnsi="Aptos"/>
          <w:sz w:val="24"/>
          <w:szCs w:val="24"/>
        </w:rPr>
      </w:pPr>
    </w:p>
    <w:p w14:paraId="18DAEB3D" w14:textId="6CF136E1" w:rsidR="002373CC" w:rsidRPr="002941C3" w:rsidRDefault="002373CC" w:rsidP="002373CC">
      <w:pPr>
        <w:rPr>
          <w:rFonts w:ascii="Aptos" w:hAnsi="Aptos"/>
          <w:b/>
          <w:bCs/>
          <w:sz w:val="24"/>
          <w:szCs w:val="24"/>
          <w:u w:val="single"/>
        </w:rPr>
      </w:pPr>
      <w:r w:rsidRPr="002941C3">
        <w:rPr>
          <w:rFonts w:ascii="Aptos" w:hAnsi="Aptos"/>
          <w:b/>
          <w:bCs/>
          <w:sz w:val="24"/>
          <w:szCs w:val="24"/>
          <w:u w:val="single"/>
        </w:rPr>
        <w:t>Instructor</w:t>
      </w:r>
      <w:r w:rsidRPr="002941C3">
        <w:rPr>
          <w:rFonts w:ascii="Aptos" w:hAnsi="Aptos"/>
          <w:b/>
          <w:bCs/>
          <w:sz w:val="24"/>
          <w:szCs w:val="24"/>
        </w:rPr>
        <w:t xml:space="preserve">: </w:t>
      </w:r>
      <w:r w:rsidRPr="002941C3">
        <w:rPr>
          <w:rFonts w:ascii="Aptos" w:hAnsi="Aptos"/>
          <w:sz w:val="24"/>
          <w:szCs w:val="24"/>
        </w:rPr>
        <w:t>Thor Erickson</w:t>
      </w:r>
    </w:p>
    <w:p w14:paraId="6B91AE5F" w14:textId="00FFC0B2" w:rsidR="002373CC" w:rsidRPr="002941C3" w:rsidRDefault="00050EB7" w:rsidP="002373CC">
      <w:pPr>
        <w:rPr>
          <w:rFonts w:ascii="Aptos" w:hAnsi="Aptos"/>
          <w:b/>
          <w:bCs/>
          <w:sz w:val="24"/>
          <w:szCs w:val="24"/>
          <w:u w:val="single"/>
        </w:rPr>
      </w:pPr>
      <w:r w:rsidRPr="002941C3">
        <w:rPr>
          <w:rFonts w:ascii="Aptos" w:hAnsi="Aptos"/>
          <w:b/>
          <w:bCs/>
          <w:sz w:val="24"/>
          <w:szCs w:val="24"/>
          <w:u w:val="single"/>
        </w:rPr>
        <w:t>Course</w:t>
      </w:r>
      <w:r w:rsidRPr="002941C3">
        <w:rPr>
          <w:rFonts w:ascii="Aptos" w:hAnsi="Aptos"/>
          <w:b/>
          <w:bCs/>
          <w:sz w:val="24"/>
          <w:szCs w:val="24"/>
        </w:rPr>
        <w:t xml:space="preserve">: </w:t>
      </w:r>
      <w:r w:rsidRPr="002941C3">
        <w:rPr>
          <w:rFonts w:ascii="Aptos" w:hAnsi="Aptos"/>
          <w:sz w:val="24"/>
          <w:szCs w:val="24"/>
        </w:rPr>
        <w:t>CUL 240 Butchery</w:t>
      </w:r>
    </w:p>
    <w:p w14:paraId="2A536362" w14:textId="0B58CF23" w:rsidR="005360A1" w:rsidRPr="00432B3E" w:rsidRDefault="002373CC" w:rsidP="005360A1">
      <w:pPr>
        <w:rPr>
          <w:rFonts w:ascii="Aptos" w:hAnsi="Aptos"/>
          <w:b/>
          <w:bCs/>
          <w:sz w:val="24"/>
          <w:szCs w:val="24"/>
          <w:u w:val="single"/>
        </w:rPr>
      </w:pPr>
      <w:r w:rsidRPr="00432B3E">
        <w:rPr>
          <w:rFonts w:ascii="Aptos" w:hAnsi="Aptos"/>
          <w:b/>
          <w:bCs/>
          <w:sz w:val="24"/>
          <w:szCs w:val="24"/>
          <w:u w:val="single"/>
        </w:rPr>
        <w:t xml:space="preserve">Course </w:t>
      </w:r>
      <w:bookmarkStart w:id="1" w:name="_Hlk208481142"/>
      <w:r w:rsidR="00432B3E" w:rsidRPr="00432B3E">
        <w:rPr>
          <w:rFonts w:ascii="Aptos" w:hAnsi="Aptos"/>
          <w:b/>
          <w:bCs/>
          <w:sz w:val="24"/>
          <w:szCs w:val="24"/>
          <w:u w:val="single"/>
        </w:rPr>
        <w:t>description</w:t>
      </w:r>
      <w:r w:rsidR="00432B3E">
        <w:rPr>
          <w:rFonts w:ascii="Aptos" w:hAnsi="Aptos"/>
          <w:b/>
          <w:bCs/>
          <w:sz w:val="24"/>
          <w:szCs w:val="24"/>
        </w:rPr>
        <w:t xml:space="preserve">: </w:t>
      </w:r>
      <w:r w:rsidRPr="00432B3E">
        <w:rPr>
          <w:rFonts w:ascii="Aptos" w:hAnsi="Aptos"/>
          <w:sz w:val="24"/>
          <w:szCs w:val="24"/>
        </w:rPr>
        <w:t>Learn</w:t>
      </w:r>
      <w:r w:rsidRPr="002941C3">
        <w:rPr>
          <w:rFonts w:ascii="Aptos" w:hAnsi="Aptos"/>
          <w:sz w:val="24"/>
          <w:szCs w:val="24"/>
        </w:rPr>
        <w:t xml:space="preserve"> about the anatomy muscle and bone structure of beef, pork, lamb, game, poultry and specialty meats through a sustainability lens. fabricate sub-primal and foodservice cuts; and apply tying and trussing methods. Introduction to Federal, state and local meat inspection processes, quality and yield grading, costing and yield testing, purchasing specifications, and information concerning the local farm-to-table trail. Discuss modern sustainable meat farming/production methods with emphasis on farm provenance. Learn preferred cooking methods for all meats, proper knife selection, and butchery equipment. Advanced protein preparations and plate presentations.  The importance of sanitation and safety standards are emphasized throughout. </w:t>
      </w:r>
      <w:bookmarkEnd w:id="1"/>
    </w:p>
    <w:p w14:paraId="195D7338" w14:textId="77777777" w:rsidR="002941C3" w:rsidRDefault="002941C3" w:rsidP="001F306A">
      <w:pPr>
        <w:pStyle w:val="Heading2"/>
      </w:pPr>
      <w:r>
        <w:t>C</w:t>
      </w:r>
      <w:r w:rsidR="002373CC" w:rsidRPr="002941C3">
        <w:t>urriculum rationale</w:t>
      </w:r>
    </w:p>
    <w:p w14:paraId="780DDB5F" w14:textId="0092C35D" w:rsidR="000C7C31" w:rsidRPr="002941C3" w:rsidRDefault="002373CC" w:rsidP="005360A1">
      <w:pPr>
        <w:rPr>
          <w:rFonts w:ascii="Aptos" w:hAnsi="Aptos"/>
          <w:sz w:val="24"/>
          <w:szCs w:val="24"/>
        </w:rPr>
      </w:pPr>
      <w:r w:rsidRPr="002941C3">
        <w:rPr>
          <w:rFonts w:ascii="Aptos" w:hAnsi="Aptos"/>
          <w:sz w:val="24"/>
          <w:szCs w:val="24"/>
        </w:rPr>
        <w:t xml:space="preserve">I began teaching the butchery course in 2010, and over the past 15 years it has evolved to reflect industry needs and changing food trends. The course has always maintained a strong sustainability focusI started teaching the butchery course in 2010. The course has changed slightly over the last 15 years- adjusting to the needs of the industry and current food trends. The course has always maintained a definitive sustainability focus. This time I will take a much deeper </w:t>
      </w:r>
      <w:proofErr w:type="gramStart"/>
      <w:r w:rsidRPr="002941C3">
        <w:rPr>
          <w:rFonts w:ascii="Aptos" w:hAnsi="Aptos"/>
          <w:sz w:val="24"/>
          <w:szCs w:val="24"/>
        </w:rPr>
        <w:t>dive.#</w:t>
      </w:r>
      <w:proofErr w:type="gramEnd"/>
      <w:r w:rsidRPr="002941C3">
        <w:rPr>
          <w:rFonts w:ascii="Aptos" w:hAnsi="Aptos"/>
          <w:sz w:val="24"/>
          <w:szCs w:val="24"/>
        </w:rPr>
        <w:t>x2014;this iteration takes that commitment to a deeper, more intentional level.</w:t>
      </w:r>
    </w:p>
    <w:p w14:paraId="6EC059E7" w14:textId="3FED6F04" w:rsidR="005360A1" w:rsidRPr="002941C3" w:rsidRDefault="000C7C31" w:rsidP="005360A1">
      <w:pPr>
        <w:rPr>
          <w:rFonts w:ascii="Aptos" w:hAnsi="Aptos"/>
          <w:b/>
          <w:bCs/>
          <w:sz w:val="24"/>
          <w:szCs w:val="24"/>
          <w:u w:val="single"/>
        </w:rPr>
      </w:pPr>
      <w:r w:rsidRPr="002941C3">
        <w:rPr>
          <w:rFonts w:ascii="Aptos" w:hAnsi="Aptos"/>
          <w:sz w:val="24"/>
          <w:szCs w:val="24"/>
        </w:rPr>
        <w:t>This Butchery Course is an essential addition to a modern culinary or agricultural curriculum, responding directly to industry demands for skilled professionals who are both technically proficient and ethically informed. This course is grounded in the belief that responsible meat processing must integrate traditional craftsmanship with sustainable practices to meet the evolving needs of the food system.</w:t>
      </w:r>
    </w:p>
    <w:p w14:paraId="135A9A5D" w14:textId="5EDA10B8" w:rsidR="005360A1" w:rsidRPr="002941C3" w:rsidRDefault="005360A1" w:rsidP="005360A1">
      <w:pPr>
        <w:rPr>
          <w:rFonts w:ascii="Aptos" w:hAnsi="Aptos"/>
          <w:b/>
          <w:bCs/>
          <w:sz w:val="24"/>
          <w:szCs w:val="24"/>
          <w:u w:val="single"/>
        </w:rPr>
      </w:pPr>
      <w:r w:rsidRPr="002941C3">
        <w:rPr>
          <w:rFonts w:ascii="Aptos" w:hAnsi="Aptos"/>
          <w:sz w:val="24"/>
          <w:szCs w:val="24"/>
        </w:rPr>
        <w:t>At the heart of the course is a comprehensive, experiential approach to whole-animal butchery. Students develop foundational and advanced skills in the fabrication of beef, pork, lamb, poultry, game, and specialty meats. Emphasis on anatomical understanding, muscle and bone structure, and precision cutting techniques ensures that students gain deep technical expertise. Instruction in tying, trussing, and proper knife selection reinforces professional standards and supports culinary excellence.</w:t>
      </w:r>
    </w:p>
    <w:p w14:paraId="18F2973B" w14:textId="0BA0949B" w:rsidR="005360A1" w:rsidRPr="002941C3" w:rsidRDefault="005360A1" w:rsidP="005360A1">
      <w:pPr>
        <w:ind w:right="-270"/>
        <w:rPr>
          <w:rFonts w:ascii="Aptos" w:hAnsi="Aptos"/>
          <w:sz w:val="24"/>
          <w:szCs w:val="24"/>
        </w:rPr>
      </w:pPr>
      <w:r w:rsidRPr="002941C3">
        <w:rPr>
          <w:rFonts w:ascii="Aptos" w:hAnsi="Aptos"/>
          <w:sz w:val="24"/>
          <w:szCs w:val="24"/>
        </w:rPr>
        <w:t>The curriculum is distinguished by its sustainability focus, embedding principles of ethical sourcing, farm-to-table practices, and environmental stewardship throughout the program. By examining modern sustainable farming methods and emphasizing local, traceable meat production, students gain a critical awareness of how meat sourcing impacts ecological and community systems. This approach equips learners to make values-based decisions in their professional roles, whether in the kitchen, on the farm, or within the broader supply chain.</w:t>
      </w:r>
    </w:p>
    <w:p w14:paraId="2DA07AAA" w14:textId="77777777" w:rsidR="005360A1" w:rsidRPr="002941C3" w:rsidRDefault="005360A1" w:rsidP="005360A1">
      <w:pPr>
        <w:ind w:right="-270"/>
        <w:rPr>
          <w:rFonts w:ascii="Aptos" w:hAnsi="Aptos"/>
          <w:sz w:val="24"/>
          <w:szCs w:val="24"/>
        </w:rPr>
      </w:pPr>
      <w:r w:rsidRPr="002941C3">
        <w:rPr>
          <w:rFonts w:ascii="Aptos" w:hAnsi="Aptos"/>
          <w:sz w:val="24"/>
          <w:szCs w:val="24"/>
        </w:rPr>
        <w:lastRenderedPageBreak/>
        <w:t>A strong regulatory component ensures that students are well-versed in federal, state, and local meat inspection procedures, quality and yield grading, and purchasing specifications. This knowledge fosters compliance and confidence in navigating the operational and legal standards required in professional food environments.</w:t>
      </w:r>
    </w:p>
    <w:p w14:paraId="068B0952" w14:textId="2A71C172" w:rsidR="005360A1" w:rsidRPr="002941C3" w:rsidRDefault="005360A1" w:rsidP="005360A1">
      <w:pPr>
        <w:ind w:right="-270"/>
        <w:rPr>
          <w:rFonts w:ascii="Aptos" w:hAnsi="Aptos"/>
          <w:sz w:val="24"/>
          <w:szCs w:val="24"/>
        </w:rPr>
      </w:pPr>
      <w:r w:rsidRPr="002941C3">
        <w:rPr>
          <w:rFonts w:ascii="Aptos" w:hAnsi="Aptos"/>
          <w:sz w:val="24"/>
          <w:szCs w:val="24"/>
        </w:rPr>
        <w:t>Additionally, students learn to apply costing and yield testing methods, empowering them to minimize waste and optimize profitability. Instruction in proper sanitation, safety protocols, and the use of butchery equipment reinforces the highest standards of hygiene and workplace safety—non-negotiable in any meat-handling profession.</w:t>
      </w:r>
    </w:p>
    <w:p w14:paraId="6BD89739" w14:textId="589779EC" w:rsidR="00886BFA" w:rsidRPr="002941C3" w:rsidRDefault="005360A1" w:rsidP="005360A1">
      <w:pPr>
        <w:ind w:right="-270"/>
        <w:rPr>
          <w:rFonts w:ascii="Aptos" w:hAnsi="Aptos"/>
          <w:sz w:val="24"/>
          <w:szCs w:val="24"/>
        </w:rPr>
      </w:pPr>
      <w:r w:rsidRPr="002941C3">
        <w:rPr>
          <w:rFonts w:ascii="Aptos" w:hAnsi="Aptos"/>
          <w:sz w:val="24"/>
          <w:szCs w:val="24"/>
        </w:rPr>
        <w:t>By bridging technical butchery with sustainability education and regulatory literacy, this course prepares students for diverse roles across the culinary and food service sectors. Students are equipped not only to perform with skill and precision but to lead in advancing more ethical, transparent, and sustainable meat practices in their communities and industries.</w:t>
      </w:r>
    </w:p>
    <w:p w14:paraId="4512A4FB" w14:textId="4F1A6F06" w:rsidR="00892646" w:rsidRPr="002941C3" w:rsidRDefault="002941C3" w:rsidP="001F306A">
      <w:pPr>
        <w:pStyle w:val="Heading2"/>
      </w:pPr>
      <w:r>
        <w:t>C</w:t>
      </w:r>
      <w:r w:rsidR="00274C37" w:rsidRPr="002941C3">
        <w:t>urriculum description:</w:t>
      </w:r>
    </w:p>
    <w:p w14:paraId="16F77BB0" w14:textId="77777777" w:rsidR="00D55217" w:rsidRPr="002941C3" w:rsidRDefault="00D55217" w:rsidP="00D55217">
      <w:pPr>
        <w:ind w:right="-180"/>
        <w:rPr>
          <w:rFonts w:ascii="Aptos" w:hAnsi="Aptos"/>
          <w:sz w:val="24"/>
          <w:szCs w:val="24"/>
        </w:rPr>
      </w:pPr>
      <w:r w:rsidRPr="002941C3">
        <w:rPr>
          <w:rFonts w:ascii="Aptos" w:hAnsi="Aptos"/>
          <w:sz w:val="24"/>
          <w:szCs w:val="24"/>
        </w:rPr>
        <w:t xml:space="preserve">Course Module: </w:t>
      </w:r>
      <w:r w:rsidRPr="00C72674">
        <w:rPr>
          <w:rFonts w:ascii="Aptos" w:hAnsi="Aptos"/>
          <w:i/>
          <w:iCs/>
          <w:sz w:val="24"/>
          <w:szCs w:val="24"/>
        </w:rPr>
        <w:t>"Farm to Table: Ethical Meat Sourcing and Farm Provenance"</w:t>
      </w:r>
    </w:p>
    <w:p w14:paraId="2F50C9C2" w14:textId="77777777" w:rsidR="00D55217" w:rsidRPr="002941C3" w:rsidRDefault="00D55217" w:rsidP="001F306A">
      <w:pPr>
        <w:pStyle w:val="Heading3"/>
      </w:pPr>
      <w:r w:rsidRPr="002941C3">
        <w:t>Module Overview</w:t>
      </w:r>
    </w:p>
    <w:p w14:paraId="4958E181" w14:textId="77777777" w:rsidR="00D55217" w:rsidRPr="002941C3" w:rsidRDefault="00D55217" w:rsidP="00D55217">
      <w:pPr>
        <w:ind w:right="-180"/>
        <w:rPr>
          <w:rFonts w:ascii="Aptos" w:hAnsi="Aptos"/>
          <w:sz w:val="24"/>
          <w:szCs w:val="24"/>
        </w:rPr>
      </w:pPr>
      <w:r w:rsidRPr="002941C3">
        <w:rPr>
          <w:rFonts w:ascii="Aptos" w:hAnsi="Aptos"/>
          <w:sz w:val="24"/>
          <w:szCs w:val="24"/>
        </w:rPr>
        <w:t>This module introduces students to the principles of ethical meat sourcing, focusing on sustainability, transparency, and farm provenance. It helps students critically analyze modern meat production systems and understand the environmental, social, and economic impacts of their sourcing decisions. Students explore how to evaluate farms and suppliers based on sustainability metrics, and how to communicate provenance in a culinary or retail setting.</w:t>
      </w:r>
    </w:p>
    <w:p w14:paraId="71CFFD62" w14:textId="77777777" w:rsidR="00D55217" w:rsidRPr="002941C3" w:rsidRDefault="00456937" w:rsidP="00D55217">
      <w:pPr>
        <w:ind w:right="-180"/>
        <w:rPr>
          <w:rFonts w:ascii="Aptos" w:hAnsi="Aptos"/>
          <w:sz w:val="24"/>
          <w:szCs w:val="24"/>
        </w:rPr>
      </w:pPr>
      <w:r>
        <w:rPr>
          <w:rFonts w:ascii="Aptos" w:hAnsi="Aptos"/>
          <w:sz w:val="24"/>
          <w:szCs w:val="24"/>
        </w:rPr>
        <w:pict w14:anchorId="67AED049">
          <v:rect id="_x0000_i1025" style="width:0;height:1.5pt" o:hralign="center" o:hrstd="t" o:hr="t" fillcolor="#a0a0a0" stroked="f"/>
        </w:pict>
      </w:r>
    </w:p>
    <w:p w14:paraId="53388B8A" w14:textId="77777777" w:rsidR="00D55217" w:rsidRPr="002941C3" w:rsidRDefault="00D55217" w:rsidP="001F306A">
      <w:pPr>
        <w:pStyle w:val="Heading3"/>
      </w:pPr>
      <w:r w:rsidRPr="002941C3">
        <w:t>Learning Objectives</w:t>
      </w:r>
    </w:p>
    <w:p w14:paraId="3B4E1F8D" w14:textId="77777777" w:rsidR="00D55217" w:rsidRPr="002941C3" w:rsidRDefault="00D55217" w:rsidP="00D55217">
      <w:pPr>
        <w:ind w:right="-180"/>
        <w:rPr>
          <w:rFonts w:ascii="Aptos" w:hAnsi="Aptos"/>
          <w:sz w:val="24"/>
          <w:szCs w:val="24"/>
        </w:rPr>
      </w:pPr>
      <w:r w:rsidRPr="002941C3">
        <w:rPr>
          <w:rFonts w:ascii="Aptos" w:hAnsi="Aptos"/>
          <w:sz w:val="24"/>
          <w:szCs w:val="24"/>
        </w:rPr>
        <w:t>By the end of this module, students will be able to:</w:t>
      </w:r>
    </w:p>
    <w:p w14:paraId="3F1D25B6" w14:textId="77777777" w:rsidR="00D55217" w:rsidRPr="002941C3" w:rsidRDefault="00D55217" w:rsidP="00D55217">
      <w:pPr>
        <w:numPr>
          <w:ilvl w:val="0"/>
          <w:numId w:val="2"/>
        </w:numPr>
        <w:ind w:right="-180"/>
        <w:rPr>
          <w:rFonts w:ascii="Aptos" w:hAnsi="Aptos"/>
          <w:sz w:val="24"/>
          <w:szCs w:val="24"/>
        </w:rPr>
      </w:pPr>
      <w:r w:rsidRPr="002941C3">
        <w:rPr>
          <w:rFonts w:ascii="Aptos" w:hAnsi="Aptos"/>
          <w:sz w:val="24"/>
          <w:szCs w:val="24"/>
        </w:rPr>
        <w:t>Define key concepts related to sustainable and ethical meat sourcing.</w:t>
      </w:r>
    </w:p>
    <w:p w14:paraId="5C3C8784" w14:textId="77777777" w:rsidR="00D55217" w:rsidRPr="002941C3" w:rsidRDefault="00D55217" w:rsidP="00D55217">
      <w:pPr>
        <w:numPr>
          <w:ilvl w:val="0"/>
          <w:numId w:val="2"/>
        </w:numPr>
        <w:ind w:right="-180"/>
        <w:rPr>
          <w:rFonts w:ascii="Aptos" w:hAnsi="Aptos"/>
          <w:sz w:val="24"/>
          <w:szCs w:val="24"/>
        </w:rPr>
      </w:pPr>
      <w:r w:rsidRPr="002941C3">
        <w:rPr>
          <w:rFonts w:ascii="Aptos" w:hAnsi="Aptos"/>
          <w:sz w:val="24"/>
          <w:szCs w:val="24"/>
        </w:rPr>
        <w:t>Compare conventional and sustainable meat production systems.</w:t>
      </w:r>
    </w:p>
    <w:p w14:paraId="1927A8F9" w14:textId="77777777" w:rsidR="00D55217" w:rsidRPr="002941C3" w:rsidRDefault="00D55217" w:rsidP="00D55217">
      <w:pPr>
        <w:numPr>
          <w:ilvl w:val="0"/>
          <w:numId w:val="2"/>
        </w:numPr>
        <w:ind w:right="-180"/>
        <w:rPr>
          <w:rFonts w:ascii="Aptos" w:hAnsi="Aptos"/>
          <w:sz w:val="24"/>
          <w:szCs w:val="24"/>
        </w:rPr>
      </w:pPr>
      <w:r w:rsidRPr="002941C3">
        <w:rPr>
          <w:rFonts w:ascii="Aptos" w:hAnsi="Aptos"/>
          <w:sz w:val="24"/>
          <w:szCs w:val="24"/>
        </w:rPr>
        <w:t>Assess farm operations for sustainability and ethical practices.</w:t>
      </w:r>
    </w:p>
    <w:p w14:paraId="218A2004" w14:textId="77777777" w:rsidR="00D55217" w:rsidRPr="002941C3" w:rsidRDefault="00D55217" w:rsidP="00D55217">
      <w:pPr>
        <w:numPr>
          <w:ilvl w:val="0"/>
          <w:numId w:val="2"/>
        </w:numPr>
        <w:ind w:right="-180"/>
        <w:rPr>
          <w:rFonts w:ascii="Aptos" w:hAnsi="Aptos"/>
          <w:sz w:val="24"/>
          <w:szCs w:val="24"/>
        </w:rPr>
      </w:pPr>
      <w:r w:rsidRPr="002941C3">
        <w:rPr>
          <w:rFonts w:ascii="Aptos" w:hAnsi="Aptos"/>
          <w:sz w:val="24"/>
          <w:szCs w:val="24"/>
        </w:rPr>
        <w:t>Trace the journey of meat from farm to table.</w:t>
      </w:r>
    </w:p>
    <w:p w14:paraId="4AFAFED6" w14:textId="77777777" w:rsidR="00D55217" w:rsidRPr="002941C3" w:rsidRDefault="00D55217" w:rsidP="00D55217">
      <w:pPr>
        <w:numPr>
          <w:ilvl w:val="0"/>
          <w:numId w:val="2"/>
        </w:numPr>
        <w:ind w:right="-180"/>
        <w:rPr>
          <w:rFonts w:ascii="Aptos" w:hAnsi="Aptos"/>
          <w:sz w:val="24"/>
          <w:szCs w:val="24"/>
        </w:rPr>
      </w:pPr>
      <w:r w:rsidRPr="002941C3">
        <w:rPr>
          <w:rFonts w:ascii="Aptos" w:hAnsi="Aptos"/>
          <w:sz w:val="24"/>
          <w:szCs w:val="24"/>
        </w:rPr>
        <w:t>Communicate sourcing and provenance to customers or stakeholders.</w:t>
      </w:r>
    </w:p>
    <w:p w14:paraId="1A0F393A" w14:textId="77777777" w:rsidR="00D55217" w:rsidRPr="002941C3" w:rsidRDefault="00456937" w:rsidP="00D55217">
      <w:pPr>
        <w:ind w:right="-180"/>
        <w:rPr>
          <w:rFonts w:ascii="Aptos" w:hAnsi="Aptos"/>
          <w:sz w:val="24"/>
          <w:szCs w:val="24"/>
        </w:rPr>
      </w:pPr>
      <w:r>
        <w:rPr>
          <w:rFonts w:ascii="Aptos" w:hAnsi="Aptos"/>
          <w:sz w:val="24"/>
          <w:szCs w:val="24"/>
        </w:rPr>
        <w:pict w14:anchorId="38796D04">
          <v:rect id="_x0000_i1026" style="width:0;height:1.5pt" o:hralign="center" o:hrstd="t" o:hr="t" fillcolor="#a0a0a0" stroked="f"/>
        </w:pict>
      </w:r>
    </w:p>
    <w:p w14:paraId="5513259C" w14:textId="77777777" w:rsidR="00D55217" w:rsidRPr="002941C3" w:rsidRDefault="00D55217" w:rsidP="001F306A">
      <w:pPr>
        <w:pStyle w:val="Heading3"/>
      </w:pPr>
      <w:r w:rsidRPr="002941C3">
        <w:t>Classroom Delivery Plan</w:t>
      </w:r>
    </w:p>
    <w:p w14:paraId="5A96ACB5" w14:textId="77777777" w:rsidR="00D55217" w:rsidRPr="002941C3" w:rsidRDefault="00D55217" w:rsidP="00D55217">
      <w:pPr>
        <w:ind w:right="-180"/>
        <w:rPr>
          <w:rFonts w:ascii="Aptos" w:hAnsi="Aptos"/>
          <w:sz w:val="24"/>
          <w:szCs w:val="24"/>
        </w:rPr>
      </w:pPr>
      <w:r w:rsidRPr="002941C3">
        <w:rPr>
          <w:rFonts w:ascii="Aptos" w:hAnsi="Aptos"/>
          <w:sz w:val="24"/>
          <w:szCs w:val="24"/>
        </w:rPr>
        <w:t>Day 1: Introduction Lecture &amp; Group Discussion</w:t>
      </w:r>
    </w:p>
    <w:p w14:paraId="616C9031" w14:textId="77777777" w:rsidR="00D55217" w:rsidRPr="002941C3" w:rsidRDefault="00D55217" w:rsidP="00D55217">
      <w:pPr>
        <w:ind w:right="-180"/>
        <w:rPr>
          <w:rFonts w:ascii="Aptos" w:hAnsi="Aptos"/>
          <w:sz w:val="24"/>
          <w:szCs w:val="24"/>
        </w:rPr>
      </w:pPr>
      <w:r w:rsidRPr="002941C3">
        <w:rPr>
          <w:rFonts w:ascii="Aptos" w:hAnsi="Aptos"/>
          <w:sz w:val="24"/>
          <w:szCs w:val="24"/>
        </w:rPr>
        <w:t>Topic: “What Makes Meat Sustainable?”</w:t>
      </w:r>
    </w:p>
    <w:p w14:paraId="1CE48BFB" w14:textId="77777777" w:rsidR="00D55217" w:rsidRPr="002941C3" w:rsidRDefault="00D55217" w:rsidP="00D55217">
      <w:pPr>
        <w:numPr>
          <w:ilvl w:val="0"/>
          <w:numId w:val="3"/>
        </w:numPr>
        <w:ind w:right="-180"/>
        <w:rPr>
          <w:rFonts w:ascii="Aptos" w:hAnsi="Aptos"/>
          <w:sz w:val="24"/>
          <w:szCs w:val="24"/>
        </w:rPr>
      </w:pPr>
      <w:r w:rsidRPr="002941C3">
        <w:rPr>
          <w:rFonts w:ascii="Aptos" w:hAnsi="Aptos"/>
          <w:sz w:val="24"/>
          <w:szCs w:val="24"/>
        </w:rPr>
        <w:lastRenderedPageBreak/>
        <w:t>Overview of sustainability pillars: environmental impact, animal welfare, local economies, and transparency.</w:t>
      </w:r>
    </w:p>
    <w:p w14:paraId="06DAF068" w14:textId="77777777" w:rsidR="00D55217" w:rsidRPr="002941C3" w:rsidRDefault="00D55217" w:rsidP="00D55217">
      <w:pPr>
        <w:numPr>
          <w:ilvl w:val="0"/>
          <w:numId w:val="3"/>
        </w:numPr>
        <w:ind w:right="-180"/>
        <w:rPr>
          <w:rFonts w:ascii="Aptos" w:hAnsi="Aptos"/>
          <w:sz w:val="24"/>
          <w:szCs w:val="24"/>
        </w:rPr>
      </w:pPr>
      <w:r w:rsidRPr="002941C3">
        <w:rPr>
          <w:rFonts w:ascii="Aptos" w:hAnsi="Aptos"/>
          <w:sz w:val="24"/>
          <w:szCs w:val="24"/>
        </w:rPr>
        <w:t>Case studies: Compare conventional feedlots vs. regenerative grazing operations.</w:t>
      </w:r>
    </w:p>
    <w:p w14:paraId="18457F8E" w14:textId="77777777" w:rsidR="00D55217" w:rsidRPr="002941C3" w:rsidRDefault="00D55217" w:rsidP="00D55217">
      <w:pPr>
        <w:numPr>
          <w:ilvl w:val="0"/>
          <w:numId w:val="3"/>
        </w:numPr>
        <w:ind w:right="-180"/>
        <w:rPr>
          <w:rFonts w:ascii="Aptos" w:hAnsi="Aptos"/>
          <w:sz w:val="24"/>
          <w:szCs w:val="24"/>
        </w:rPr>
      </w:pPr>
      <w:r w:rsidRPr="002941C3">
        <w:rPr>
          <w:rFonts w:ascii="Aptos" w:hAnsi="Aptos"/>
          <w:sz w:val="24"/>
          <w:szCs w:val="24"/>
        </w:rPr>
        <w:t>Introduce third-party certifications: Certified Humane, Animal Welfare Approved, Global Animal Partnership, etc.</w:t>
      </w:r>
    </w:p>
    <w:p w14:paraId="203F3A83" w14:textId="4DDAF189" w:rsidR="00D55217" w:rsidRPr="002941C3" w:rsidRDefault="00D55217" w:rsidP="00D55217">
      <w:pPr>
        <w:ind w:right="-180"/>
        <w:rPr>
          <w:rFonts w:ascii="Aptos" w:hAnsi="Aptos"/>
          <w:sz w:val="24"/>
          <w:szCs w:val="24"/>
        </w:rPr>
      </w:pPr>
      <w:r w:rsidRPr="002941C3">
        <w:rPr>
          <w:rFonts w:ascii="Aptos" w:hAnsi="Aptos"/>
          <w:sz w:val="24"/>
          <w:szCs w:val="24"/>
        </w:rPr>
        <w:t>Discussion Prompt:</w:t>
      </w:r>
      <w:r w:rsidR="002941C3">
        <w:rPr>
          <w:rFonts w:ascii="Aptos" w:hAnsi="Aptos"/>
          <w:sz w:val="24"/>
          <w:szCs w:val="24"/>
        </w:rPr>
        <w:t xml:space="preserve"> </w:t>
      </w:r>
      <w:r w:rsidRPr="002941C3">
        <w:rPr>
          <w:rFonts w:ascii="Aptos" w:hAnsi="Aptos"/>
          <w:sz w:val="24"/>
          <w:szCs w:val="24"/>
        </w:rPr>
        <w:t>"Should chefs and butchers have a responsibility to understand how animals were raised? Why or why not?"</w:t>
      </w:r>
    </w:p>
    <w:p w14:paraId="34B47AEC" w14:textId="77777777" w:rsidR="00D55217" w:rsidRPr="002941C3" w:rsidRDefault="00456937" w:rsidP="00D55217">
      <w:pPr>
        <w:ind w:right="-180"/>
        <w:rPr>
          <w:rFonts w:ascii="Aptos" w:hAnsi="Aptos"/>
          <w:sz w:val="24"/>
          <w:szCs w:val="24"/>
        </w:rPr>
      </w:pPr>
      <w:r>
        <w:rPr>
          <w:rFonts w:ascii="Aptos" w:hAnsi="Aptos"/>
          <w:sz w:val="24"/>
          <w:szCs w:val="24"/>
        </w:rPr>
        <w:pict w14:anchorId="25580CE5">
          <v:rect id="_x0000_i1027" style="width:0;height:1.5pt" o:hralign="center" o:hrstd="t" o:hr="t" fillcolor="#a0a0a0" stroked="f"/>
        </w:pict>
      </w:r>
    </w:p>
    <w:p w14:paraId="0ADC8694" w14:textId="77777777" w:rsidR="00D55217" w:rsidRPr="002941C3" w:rsidRDefault="00D55217" w:rsidP="001F306A">
      <w:pPr>
        <w:pStyle w:val="Heading3"/>
      </w:pPr>
      <w:r w:rsidRPr="002941C3">
        <w:t>Day 2: Guest Speaker / Virtual Farm Tour</w:t>
      </w:r>
    </w:p>
    <w:p w14:paraId="4923A33F" w14:textId="77777777" w:rsidR="00D55217" w:rsidRPr="002941C3" w:rsidRDefault="00D55217" w:rsidP="00D55217">
      <w:pPr>
        <w:ind w:right="-180"/>
        <w:rPr>
          <w:rFonts w:ascii="Aptos" w:hAnsi="Aptos"/>
          <w:sz w:val="24"/>
          <w:szCs w:val="24"/>
        </w:rPr>
      </w:pPr>
      <w:r w:rsidRPr="002941C3">
        <w:rPr>
          <w:rFonts w:ascii="Aptos" w:hAnsi="Aptos"/>
          <w:sz w:val="24"/>
          <w:szCs w:val="24"/>
        </w:rPr>
        <w:t>Activity: Invite a local regenerative farmer or supplier (or use a pre-recorded video tour of a sustainable meat producer).</w:t>
      </w:r>
    </w:p>
    <w:p w14:paraId="773A8CAA" w14:textId="77777777" w:rsidR="00D55217" w:rsidRPr="002941C3" w:rsidRDefault="00D55217" w:rsidP="00D55217">
      <w:pPr>
        <w:ind w:right="-180"/>
        <w:rPr>
          <w:rFonts w:ascii="Aptos" w:hAnsi="Aptos"/>
          <w:sz w:val="24"/>
          <w:szCs w:val="24"/>
        </w:rPr>
      </w:pPr>
      <w:r w:rsidRPr="002941C3">
        <w:rPr>
          <w:rFonts w:ascii="Aptos" w:hAnsi="Aptos"/>
          <w:sz w:val="24"/>
          <w:szCs w:val="24"/>
        </w:rPr>
        <w:t>Student Task:</w:t>
      </w:r>
      <w:r w:rsidRPr="002941C3">
        <w:rPr>
          <w:rFonts w:ascii="Aptos" w:hAnsi="Aptos"/>
          <w:sz w:val="24"/>
          <w:szCs w:val="24"/>
        </w:rPr>
        <w:br/>
        <w:t>Take notes during the session and prepare two questions for the speaker. Pay attention to practices related to land use, feed, animal care, and waste management.</w:t>
      </w:r>
    </w:p>
    <w:p w14:paraId="1C333B5D" w14:textId="77777777" w:rsidR="00D55217" w:rsidRPr="002941C3" w:rsidRDefault="00456937" w:rsidP="00D55217">
      <w:pPr>
        <w:ind w:right="-180"/>
        <w:rPr>
          <w:rFonts w:ascii="Aptos" w:hAnsi="Aptos"/>
          <w:sz w:val="24"/>
          <w:szCs w:val="24"/>
        </w:rPr>
      </w:pPr>
      <w:r>
        <w:rPr>
          <w:rFonts w:ascii="Aptos" w:hAnsi="Aptos"/>
          <w:sz w:val="24"/>
          <w:szCs w:val="24"/>
        </w:rPr>
        <w:pict w14:anchorId="3DF369E2">
          <v:rect id="_x0000_i1028" style="width:0;height:1.5pt" o:hralign="center" o:hrstd="t" o:hr="t" fillcolor="#a0a0a0" stroked="f"/>
        </w:pict>
      </w:r>
    </w:p>
    <w:p w14:paraId="74791DF2" w14:textId="77777777" w:rsidR="00D55217" w:rsidRPr="002941C3" w:rsidRDefault="00D55217" w:rsidP="001F306A">
      <w:pPr>
        <w:pStyle w:val="Heading3"/>
      </w:pPr>
      <w:bookmarkStart w:id="2" w:name="_Hlk208489611"/>
      <w:r w:rsidRPr="002941C3">
        <w:t>Day 3: Lab Activity – Comparative Label Analysis</w:t>
      </w:r>
    </w:p>
    <w:p w14:paraId="657ED1D6" w14:textId="77777777" w:rsidR="00D55217" w:rsidRPr="002941C3" w:rsidRDefault="00D55217" w:rsidP="00D55217">
      <w:pPr>
        <w:ind w:right="-180"/>
        <w:rPr>
          <w:rFonts w:ascii="Aptos" w:hAnsi="Aptos"/>
          <w:sz w:val="24"/>
          <w:szCs w:val="24"/>
        </w:rPr>
      </w:pPr>
      <w:r w:rsidRPr="002941C3">
        <w:rPr>
          <w:rFonts w:ascii="Aptos" w:hAnsi="Aptos"/>
          <w:sz w:val="24"/>
          <w:szCs w:val="24"/>
        </w:rPr>
        <w:t>Activity Title: “Decoding the Meat Label”</w:t>
      </w:r>
    </w:p>
    <w:p w14:paraId="4D44E192" w14:textId="77777777" w:rsidR="00D55217" w:rsidRPr="002941C3" w:rsidRDefault="00D55217" w:rsidP="00D55217">
      <w:pPr>
        <w:ind w:right="-180"/>
        <w:rPr>
          <w:rFonts w:ascii="Aptos" w:hAnsi="Aptos"/>
          <w:sz w:val="24"/>
          <w:szCs w:val="24"/>
        </w:rPr>
      </w:pPr>
      <w:r w:rsidRPr="002941C3">
        <w:rPr>
          <w:rFonts w:ascii="Aptos" w:hAnsi="Aptos"/>
          <w:sz w:val="24"/>
          <w:szCs w:val="24"/>
        </w:rPr>
        <w:t>Students are given 4–6 different retail meat packages with varied labels (e.g., organic, grass-fed, pasture-raised, conventional).</w:t>
      </w:r>
    </w:p>
    <w:p w14:paraId="668E8E48" w14:textId="77777777" w:rsidR="00D55217" w:rsidRPr="002941C3" w:rsidRDefault="00D55217" w:rsidP="00D55217">
      <w:pPr>
        <w:ind w:right="-180"/>
        <w:rPr>
          <w:rFonts w:ascii="Aptos" w:hAnsi="Aptos"/>
          <w:sz w:val="24"/>
          <w:szCs w:val="24"/>
        </w:rPr>
      </w:pPr>
      <w:r w:rsidRPr="002941C3">
        <w:rPr>
          <w:rFonts w:ascii="Aptos" w:hAnsi="Aptos"/>
          <w:sz w:val="24"/>
          <w:szCs w:val="24"/>
        </w:rPr>
        <w:t>Lab Tasks:</w:t>
      </w:r>
    </w:p>
    <w:p w14:paraId="05F53DBF" w14:textId="77777777" w:rsidR="00D55217" w:rsidRPr="002941C3" w:rsidRDefault="00D55217" w:rsidP="00D55217">
      <w:pPr>
        <w:numPr>
          <w:ilvl w:val="0"/>
          <w:numId w:val="4"/>
        </w:numPr>
        <w:ind w:right="-180"/>
        <w:rPr>
          <w:rFonts w:ascii="Aptos" w:hAnsi="Aptos"/>
          <w:sz w:val="24"/>
          <w:szCs w:val="24"/>
        </w:rPr>
      </w:pPr>
      <w:r w:rsidRPr="002941C3">
        <w:rPr>
          <w:rFonts w:ascii="Aptos" w:hAnsi="Aptos"/>
          <w:sz w:val="24"/>
          <w:szCs w:val="24"/>
        </w:rPr>
        <w:t>Identify and interpret labels and claims.</w:t>
      </w:r>
    </w:p>
    <w:p w14:paraId="2C4E76D8" w14:textId="77777777" w:rsidR="00D55217" w:rsidRPr="002941C3" w:rsidRDefault="00D55217" w:rsidP="00D55217">
      <w:pPr>
        <w:numPr>
          <w:ilvl w:val="0"/>
          <w:numId w:val="4"/>
        </w:numPr>
        <w:ind w:right="-180"/>
        <w:rPr>
          <w:rFonts w:ascii="Aptos" w:hAnsi="Aptos"/>
          <w:sz w:val="24"/>
          <w:szCs w:val="24"/>
        </w:rPr>
      </w:pPr>
      <w:r w:rsidRPr="002941C3">
        <w:rPr>
          <w:rFonts w:ascii="Aptos" w:hAnsi="Aptos"/>
          <w:sz w:val="24"/>
          <w:szCs w:val="24"/>
        </w:rPr>
        <w:t>Research the certification body behind each label.</w:t>
      </w:r>
    </w:p>
    <w:p w14:paraId="5932079F" w14:textId="77777777" w:rsidR="00D55217" w:rsidRPr="002941C3" w:rsidRDefault="00D55217" w:rsidP="00D55217">
      <w:pPr>
        <w:numPr>
          <w:ilvl w:val="0"/>
          <w:numId w:val="4"/>
        </w:numPr>
        <w:ind w:right="-180"/>
        <w:rPr>
          <w:rFonts w:ascii="Aptos" w:hAnsi="Aptos"/>
          <w:sz w:val="24"/>
          <w:szCs w:val="24"/>
        </w:rPr>
      </w:pPr>
      <w:r w:rsidRPr="002941C3">
        <w:rPr>
          <w:rFonts w:ascii="Aptos" w:hAnsi="Aptos"/>
          <w:sz w:val="24"/>
          <w:szCs w:val="24"/>
        </w:rPr>
        <w:t>Score each product based on sustainability and transparency (using a rubric provided by the instructor).</w:t>
      </w:r>
    </w:p>
    <w:p w14:paraId="6F5B3FB7" w14:textId="77777777" w:rsidR="00D55217" w:rsidRPr="002941C3" w:rsidRDefault="00D55217" w:rsidP="00D55217">
      <w:pPr>
        <w:ind w:right="-180"/>
        <w:rPr>
          <w:rFonts w:ascii="Aptos" w:hAnsi="Aptos"/>
          <w:sz w:val="24"/>
          <w:szCs w:val="24"/>
        </w:rPr>
      </w:pPr>
      <w:r w:rsidRPr="002941C3">
        <w:rPr>
          <w:rFonts w:ascii="Aptos" w:hAnsi="Aptos"/>
          <w:sz w:val="24"/>
          <w:szCs w:val="24"/>
        </w:rPr>
        <w:t>Debrief: Groups share findings and discuss which products they would recommend for a sustainable menu and why.</w:t>
      </w:r>
    </w:p>
    <w:p w14:paraId="1AA85155" w14:textId="77777777" w:rsidR="00D55217" w:rsidRPr="002941C3" w:rsidRDefault="00456937" w:rsidP="00D55217">
      <w:pPr>
        <w:ind w:right="-180"/>
        <w:rPr>
          <w:rFonts w:ascii="Aptos" w:hAnsi="Aptos"/>
          <w:sz w:val="24"/>
          <w:szCs w:val="24"/>
        </w:rPr>
      </w:pPr>
      <w:r>
        <w:rPr>
          <w:rFonts w:ascii="Aptos" w:hAnsi="Aptos"/>
          <w:sz w:val="24"/>
          <w:szCs w:val="24"/>
        </w:rPr>
        <w:pict w14:anchorId="3E31E1E3">
          <v:rect id="_x0000_i1029" style="width:0;height:1.5pt" o:hralign="center" o:hrstd="t" o:hr="t" fillcolor="#a0a0a0" stroked="f"/>
        </w:pict>
      </w:r>
      <w:bookmarkEnd w:id="2"/>
    </w:p>
    <w:p w14:paraId="4644FB7A" w14:textId="77777777" w:rsidR="00D55217" w:rsidRPr="002941C3" w:rsidRDefault="00D55217" w:rsidP="001F306A">
      <w:pPr>
        <w:pStyle w:val="Heading3"/>
      </w:pPr>
      <w:r w:rsidRPr="002941C3">
        <w:t>Assignment: Farm Provenance Report</w:t>
      </w:r>
    </w:p>
    <w:p w14:paraId="5F7049BD" w14:textId="77777777" w:rsidR="00D55217" w:rsidRPr="002941C3" w:rsidRDefault="00D55217" w:rsidP="00D55217">
      <w:pPr>
        <w:ind w:right="-180"/>
        <w:rPr>
          <w:rFonts w:ascii="Aptos" w:hAnsi="Aptos"/>
          <w:sz w:val="24"/>
          <w:szCs w:val="24"/>
        </w:rPr>
      </w:pPr>
      <w:r w:rsidRPr="002941C3">
        <w:rPr>
          <w:rFonts w:ascii="Aptos" w:hAnsi="Aptos"/>
          <w:sz w:val="24"/>
          <w:szCs w:val="24"/>
        </w:rPr>
        <w:t xml:space="preserve">Title: </w:t>
      </w:r>
      <w:r w:rsidRPr="002941C3">
        <w:rPr>
          <w:rFonts w:ascii="Aptos" w:hAnsi="Aptos"/>
          <w:i/>
          <w:iCs/>
          <w:sz w:val="24"/>
          <w:szCs w:val="24"/>
        </w:rPr>
        <w:t>Tracing the Source: Ethical Sourcing and Supplier Evaluation</w:t>
      </w:r>
    </w:p>
    <w:p w14:paraId="664B97E3" w14:textId="456CAEDA" w:rsidR="00D55217" w:rsidRPr="002941C3" w:rsidRDefault="00D55217" w:rsidP="00D55217">
      <w:pPr>
        <w:ind w:right="-180"/>
        <w:rPr>
          <w:rFonts w:ascii="Aptos" w:hAnsi="Aptos"/>
          <w:sz w:val="24"/>
          <w:szCs w:val="24"/>
        </w:rPr>
      </w:pPr>
      <w:r w:rsidRPr="002941C3">
        <w:rPr>
          <w:rFonts w:ascii="Aptos" w:hAnsi="Aptos"/>
          <w:sz w:val="24"/>
          <w:szCs w:val="24"/>
        </w:rPr>
        <w:t>Prompt:</w:t>
      </w:r>
      <w:r w:rsidR="002941C3">
        <w:rPr>
          <w:rFonts w:ascii="Aptos" w:hAnsi="Aptos"/>
          <w:sz w:val="24"/>
          <w:szCs w:val="24"/>
        </w:rPr>
        <w:t xml:space="preserve"> </w:t>
      </w:r>
      <w:r w:rsidRPr="002941C3">
        <w:rPr>
          <w:rFonts w:ascii="Aptos" w:hAnsi="Aptos"/>
          <w:sz w:val="24"/>
          <w:szCs w:val="24"/>
        </w:rPr>
        <w:t>Choose a local or regional meat producer (farm, co-op, or supplier). Conduct research using online sources, direct interviews, or farm visits. Prepare a report that includes:</w:t>
      </w:r>
    </w:p>
    <w:p w14:paraId="7D0ED579" w14:textId="77777777" w:rsidR="00D55217" w:rsidRPr="002941C3" w:rsidRDefault="00D55217" w:rsidP="00D55217">
      <w:pPr>
        <w:numPr>
          <w:ilvl w:val="0"/>
          <w:numId w:val="5"/>
        </w:numPr>
        <w:ind w:right="-180"/>
        <w:rPr>
          <w:rFonts w:ascii="Aptos" w:hAnsi="Aptos"/>
          <w:sz w:val="24"/>
          <w:szCs w:val="24"/>
        </w:rPr>
      </w:pPr>
      <w:r w:rsidRPr="002941C3">
        <w:rPr>
          <w:rFonts w:ascii="Aptos" w:hAnsi="Aptos"/>
          <w:sz w:val="24"/>
          <w:szCs w:val="24"/>
        </w:rPr>
        <w:lastRenderedPageBreak/>
        <w:t>Background of the producer (location, size, type of animals raised).</w:t>
      </w:r>
    </w:p>
    <w:p w14:paraId="3D208662" w14:textId="77777777" w:rsidR="00D55217" w:rsidRPr="002941C3" w:rsidRDefault="00D55217" w:rsidP="00D55217">
      <w:pPr>
        <w:numPr>
          <w:ilvl w:val="0"/>
          <w:numId w:val="5"/>
        </w:numPr>
        <w:ind w:right="-180"/>
        <w:rPr>
          <w:rFonts w:ascii="Aptos" w:hAnsi="Aptos"/>
          <w:sz w:val="24"/>
          <w:szCs w:val="24"/>
        </w:rPr>
      </w:pPr>
      <w:r w:rsidRPr="002941C3">
        <w:rPr>
          <w:rFonts w:ascii="Aptos" w:hAnsi="Aptos"/>
          <w:sz w:val="24"/>
          <w:szCs w:val="24"/>
        </w:rPr>
        <w:t>Description of farming/production practices.</w:t>
      </w:r>
    </w:p>
    <w:p w14:paraId="23D02828" w14:textId="77777777" w:rsidR="00D55217" w:rsidRPr="002941C3" w:rsidRDefault="00D55217" w:rsidP="00D55217">
      <w:pPr>
        <w:numPr>
          <w:ilvl w:val="0"/>
          <w:numId w:val="5"/>
        </w:numPr>
        <w:ind w:right="-180"/>
        <w:rPr>
          <w:rFonts w:ascii="Aptos" w:hAnsi="Aptos"/>
          <w:sz w:val="24"/>
          <w:szCs w:val="24"/>
        </w:rPr>
      </w:pPr>
      <w:r w:rsidRPr="002941C3">
        <w:rPr>
          <w:rFonts w:ascii="Aptos" w:hAnsi="Aptos"/>
          <w:sz w:val="24"/>
          <w:szCs w:val="24"/>
        </w:rPr>
        <w:t>Certifications held or claimed.</w:t>
      </w:r>
    </w:p>
    <w:p w14:paraId="03A1561C" w14:textId="77777777" w:rsidR="00D55217" w:rsidRPr="002941C3" w:rsidRDefault="00D55217" w:rsidP="00D55217">
      <w:pPr>
        <w:numPr>
          <w:ilvl w:val="0"/>
          <w:numId w:val="5"/>
        </w:numPr>
        <w:ind w:right="-180"/>
        <w:rPr>
          <w:rFonts w:ascii="Aptos" w:hAnsi="Aptos"/>
          <w:sz w:val="24"/>
          <w:szCs w:val="24"/>
        </w:rPr>
      </w:pPr>
      <w:r w:rsidRPr="002941C3">
        <w:rPr>
          <w:rFonts w:ascii="Aptos" w:hAnsi="Aptos"/>
          <w:sz w:val="24"/>
          <w:szCs w:val="24"/>
        </w:rPr>
        <w:t>Transportation and processing steps.</w:t>
      </w:r>
    </w:p>
    <w:p w14:paraId="5F711FE6" w14:textId="77777777" w:rsidR="00D55217" w:rsidRPr="002941C3" w:rsidRDefault="00D55217" w:rsidP="00D55217">
      <w:pPr>
        <w:numPr>
          <w:ilvl w:val="0"/>
          <w:numId w:val="5"/>
        </w:numPr>
        <w:ind w:right="-180"/>
        <w:rPr>
          <w:rFonts w:ascii="Aptos" w:hAnsi="Aptos"/>
          <w:sz w:val="24"/>
          <w:szCs w:val="24"/>
        </w:rPr>
      </w:pPr>
      <w:r w:rsidRPr="002941C3">
        <w:rPr>
          <w:rFonts w:ascii="Aptos" w:hAnsi="Aptos"/>
          <w:sz w:val="24"/>
          <w:szCs w:val="24"/>
        </w:rPr>
        <w:t>Environmental, animal welfare, and community impacts.</w:t>
      </w:r>
    </w:p>
    <w:p w14:paraId="11E1AF72" w14:textId="77777777" w:rsidR="00D55217" w:rsidRPr="002941C3" w:rsidRDefault="00D55217" w:rsidP="00D55217">
      <w:pPr>
        <w:numPr>
          <w:ilvl w:val="0"/>
          <w:numId w:val="5"/>
        </w:numPr>
        <w:ind w:right="-180"/>
        <w:rPr>
          <w:rFonts w:ascii="Aptos" w:hAnsi="Aptos"/>
          <w:sz w:val="24"/>
          <w:szCs w:val="24"/>
        </w:rPr>
      </w:pPr>
      <w:r w:rsidRPr="002941C3">
        <w:rPr>
          <w:rFonts w:ascii="Aptos" w:hAnsi="Aptos"/>
          <w:sz w:val="24"/>
          <w:szCs w:val="24"/>
        </w:rPr>
        <w:t>Recommendation: Would you source from this producer for a sustainable butchery operation? Why or why not?</w:t>
      </w:r>
    </w:p>
    <w:p w14:paraId="1A1469AE" w14:textId="77777777" w:rsidR="00D55217" w:rsidRPr="002941C3" w:rsidRDefault="00D55217" w:rsidP="00D55217">
      <w:pPr>
        <w:ind w:right="-180"/>
        <w:rPr>
          <w:rFonts w:ascii="Aptos" w:hAnsi="Aptos"/>
          <w:sz w:val="24"/>
          <w:szCs w:val="24"/>
        </w:rPr>
      </w:pPr>
      <w:r w:rsidRPr="002941C3">
        <w:rPr>
          <w:rFonts w:ascii="Aptos" w:hAnsi="Aptos"/>
          <w:sz w:val="24"/>
          <w:szCs w:val="24"/>
        </w:rPr>
        <w:t>Length: 1,000–1,500 words</w:t>
      </w:r>
      <w:r w:rsidRPr="002941C3">
        <w:rPr>
          <w:rFonts w:ascii="Aptos" w:hAnsi="Aptos"/>
          <w:sz w:val="24"/>
          <w:szCs w:val="24"/>
        </w:rPr>
        <w:br/>
        <w:t>Due: One week after completion of the module</w:t>
      </w:r>
      <w:r w:rsidRPr="002941C3">
        <w:rPr>
          <w:rFonts w:ascii="Aptos" w:hAnsi="Aptos"/>
          <w:sz w:val="24"/>
          <w:szCs w:val="24"/>
        </w:rPr>
        <w:br/>
        <w:t>Assessment Criteria: Research quality, critical thinking, clarity of writing, and sustainability insight.</w:t>
      </w:r>
    </w:p>
    <w:p w14:paraId="1C26F3B5" w14:textId="77777777" w:rsidR="00D55217" w:rsidRPr="002941C3" w:rsidRDefault="00456937" w:rsidP="00D55217">
      <w:pPr>
        <w:ind w:right="-180"/>
        <w:rPr>
          <w:rFonts w:ascii="Aptos" w:hAnsi="Aptos"/>
          <w:sz w:val="24"/>
          <w:szCs w:val="24"/>
        </w:rPr>
      </w:pPr>
      <w:r>
        <w:rPr>
          <w:rFonts w:ascii="Aptos" w:hAnsi="Aptos"/>
          <w:sz w:val="24"/>
          <w:szCs w:val="24"/>
        </w:rPr>
        <w:pict w14:anchorId="1AB392B1">
          <v:rect id="_x0000_i1030" style="width:0;height:1.5pt" o:hralign="center" o:hrstd="t" o:hr="t" fillcolor="#a0a0a0" stroked="f"/>
        </w:pict>
      </w:r>
    </w:p>
    <w:p w14:paraId="1D6022C6" w14:textId="77777777" w:rsidR="00D55217" w:rsidRPr="002941C3" w:rsidRDefault="00D55217" w:rsidP="001F306A">
      <w:pPr>
        <w:pStyle w:val="Heading3"/>
      </w:pPr>
      <w:r w:rsidRPr="002941C3">
        <w:t>Extension/Homework Activities</w:t>
      </w:r>
    </w:p>
    <w:p w14:paraId="0C22CC5E" w14:textId="77777777" w:rsidR="00D55217" w:rsidRPr="002941C3" w:rsidRDefault="00D55217" w:rsidP="00D55217">
      <w:pPr>
        <w:ind w:right="-180"/>
        <w:rPr>
          <w:rFonts w:ascii="Aptos" w:hAnsi="Aptos"/>
          <w:sz w:val="24"/>
          <w:szCs w:val="24"/>
        </w:rPr>
      </w:pPr>
      <w:r w:rsidRPr="002941C3">
        <w:rPr>
          <w:rFonts w:ascii="Aptos" w:hAnsi="Aptos"/>
          <w:sz w:val="24"/>
          <w:szCs w:val="24"/>
        </w:rPr>
        <w:t>Homework Option 1 – Reflection Journal Prompt:</w:t>
      </w:r>
    </w:p>
    <w:p w14:paraId="2E06DBBC" w14:textId="77777777" w:rsidR="00D55217" w:rsidRPr="002941C3" w:rsidRDefault="00D55217" w:rsidP="00D55217">
      <w:pPr>
        <w:ind w:right="-180"/>
        <w:rPr>
          <w:rFonts w:ascii="Aptos" w:hAnsi="Aptos"/>
          <w:sz w:val="24"/>
          <w:szCs w:val="24"/>
        </w:rPr>
      </w:pPr>
      <w:r w:rsidRPr="002941C3">
        <w:rPr>
          <w:rFonts w:ascii="Aptos" w:hAnsi="Aptos"/>
          <w:sz w:val="24"/>
          <w:szCs w:val="24"/>
        </w:rPr>
        <w:t>“Reflect on a meat-based meal you’ve eaten recently. Where might the protein have come from? What impact might it have had on the environment, animals, or workers? How would your understanding of this meal change if you knew its provenance?”</w:t>
      </w:r>
    </w:p>
    <w:p w14:paraId="58288DDE" w14:textId="77777777" w:rsidR="00D55217" w:rsidRPr="002941C3" w:rsidRDefault="00D55217" w:rsidP="00D55217">
      <w:pPr>
        <w:ind w:right="-180"/>
        <w:rPr>
          <w:rFonts w:ascii="Aptos" w:hAnsi="Aptos"/>
          <w:sz w:val="24"/>
          <w:szCs w:val="24"/>
        </w:rPr>
      </w:pPr>
      <w:r w:rsidRPr="002941C3">
        <w:rPr>
          <w:rFonts w:ascii="Aptos" w:hAnsi="Aptos"/>
          <w:sz w:val="24"/>
          <w:szCs w:val="24"/>
        </w:rPr>
        <w:t>Homework Option 2 – Menu Label Rewrite:</w:t>
      </w:r>
    </w:p>
    <w:p w14:paraId="26D75DEF" w14:textId="77777777" w:rsidR="00D55217" w:rsidRPr="002941C3" w:rsidRDefault="00D55217" w:rsidP="00D55217">
      <w:pPr>
        <w:ind w:right="-180"/>
        <w:rPr>
          <w:rFonts w:ascii="Aptos" w:hAnsi="Aptos"/>
          <w:sz w:val="24"/>
          <w:szCs w:val="24"/>
        </w:rPr>
      </w:pPr>
      <w:r w:rsidRPr="002941C3">
        <w:rPr>
          <w:rFonts w:ascii="Aptos" w:hAnsi="Aptos"/>
          <w:sz w:val="24"/>
          <w:szCs w:val="24"/>
        </w:rPr>
        <w:t>Choose a generic meat item on a restaurant menu (e.g., “Grilled Chicken Breast”) and rewrite it to reflect a sustainably sourced version. Include provenance details and language that ethically appeals to a conscious consumer.</w:t>
      </w:r>
    </w:p>
    <w:p w14:paraId="2F3B5CF6" w14:textId="77777777" w:rsidR="00D55217" w:rsidRPr="002941C3" w:rsidRDefault="00456937" w:rsidP="00D55217">
      <w:pPr>
        <w:ind w:right="-180"/>
        <w:rPr>
          <w:rFonts w:ascii="Aptos" w:hAnsi="Aptos"/>
          <w:sz w:val="24"/>
          <w:szCs w:val="24"/>
        </w:rPr>
      </w:pPr>
      <w:r>
        <w:rPr>
          <w:rFonts w:ascii="Aptos" w:hAnsi="Aptos"/>
          <w:sz w:val="24"/>
          <w:szCs w:val="24"/>
        </w:rPr>
        <w:pict w14:anchorId="760F3FE1">
          <v:rect id="_x0000_i1031" style="width:0;height:1.5pt" o:hralign="center" o:hrstd="t" o:hr="t" fillcolor="#a0a0a0" stroked="f"/>
        </w:pict>
      </w:r>
    </w:p>
    <w:p w14:paraId="136A199E" w14:textId="77777777" w:rsidR="00D55217" w:rsidRPr="002941C3" w:rsidRDefault="00D55217" w:rsidP="001F306A">
      <w:pPr>
        <w:pStyle w:val="Heading3"/>
      </w:pPr>
      <w:r w:rsidRPr="002941C3">
        <w:t>Materials Needed</w:t>
      </w:r>
    </w:p>
    <w:p w14:paraId="68658A7A" w14:textId="77777777" w:rsidR="00D55217" w:rsidRPr="002941C3" w:rsidRDefault="00D55217" w:rsidP="00D55217">
      <w:pPr>
        <w:numPr>
          <w:ilvl w:val="0"/>
          <w:numId w:val="6"/>
        </w:numPr>
        <w:ind w:right="-180"/>
        <w:rPr>
          <w:rFonts w:ascii="Aptos" w:hAnsi="Aptos"/>
          <w:sz w:val="24"/>
          <w:szCs w:val="24"/>
        </w:rPr>
      </w:pPr>
      <w:r w:rsidRPr="002941C3">
        <w:rPr>
          <w:rFonts w:ascii="Aptos" w:hAnsi="Aptos"/>
          <w:sz w:val="24"/>
          <w:szCs w:val="24"/>
        </w:rPr>
        <w:t>Meat package labels (or images for remote learning)</w:t>
      </w:r>
    </w:p>
    <w:p w14:paraId="1A7E607C" w14:textId="77777777" w:rsidR="00D55217" w:rsidRPr="002941C3" w:rsidRDefault="00D55217" w:rsidP="00D55217">
      <w:pPr>
        <w:numPr>
          <w:ilvl w:val="0"/>
          <w:numId w:val="6"/>
        </w:numPr>
        <w:ind w:right="-180"/>
        <w:rPr>
          <w:rFonts w:ascii="Aptos" w:hAnsi="Aptos"/>
          <w:sz w:val="24"/>
          <w:szCs w:val="24"/>
        </w:rPr>
      </w:pPr>
      <w:r w:rsidRPr="002941C3">
        <w:rPr>
          <w:rFonts w:ascii="Aptos" w:hAnsi="Aptos"/>
          <w:sz w:val="24"/>
          <w:szCs w:val="24"/>
        </w:rPr>
        <w:t>Guest speaker access or video tour</w:t>
      </w:r>
    </w:p>
    <w:p w14:paraId="7D4839AE" w14:textId="77777777" w:rsidR="00D55217" w:rsidRPr="002941C3" w:rsidRDefault="00D55217" w:rsidP="00D55217">
      <w:pPr>
        <w:numPr>
          <w:ilvl w:val="0"/>
          <w:numId w:val="6"/>
        </w:numPr>
        <w:ind w:right="-180"/>
        <w:rPr>
          <w:rFonts w:ascii="Aptos" w:hAnsi="Aptos"/>
          <w:sz w:val="24"/>
          <w:szCs w:val="24"/>
        </w:rPr>
      </w:pPr>
      <w:r w:rsidRPr="002941C3">
        <w:rPr>
          <w:rFonts w:ascii="Aptos" w:hAnsi="Aptos"/>
          <w:sz w:val="24"/>
          <w:szCs w:val="24"/>
        </w:rPr>
        <w:t>Farm evaluation rubric</w:t>
      </w:r>
    </w:p>
    <w:p w14:paraId="56D9B0BC" w14:textId="77777777" w:rsidR="00D55217" w:rsidRPr="002941C3" w:rsidRDefault="00D55217" w:rsidP="00D55217">
      <w:pPr>
        <w:numPr>
          <w:ilvl w:val="0"/>
          <w:numId w:val="6"/>
        </w:numPr>
        <w:ind w:right="-180"/>
        <w:rPr>
          <w:rFonts w:ascii="Aptos" w:hAnsi="Aptos"/>
          <w:sz w:val="24"/>
          <w:szCs w:val="24"/>
        </w:rPr>
      </w:pPr>
      <w:r w:rsidRPr="002941C3">
        <w:rPr>
          <w:rFonts w:ascii="Aptos" w:hAnsi="Aptos"/>
          <w:sz w:val="24"/>
          <w:szCs w:val="24"/>
        </w:rPr>
        <w:t>Access to library or internet research tools</w:t>
      </w:r>
    </w:p>
    <w:p w14:paraId="785E051E" w14:textId="77777777" w:rsidR="00D55217" w:rsidRPr="002941C3" w:rsidRDefault="00456937" w:rsidP="00D55217">
      <w:pPr>
        <w:ind w:right="-180"/>
        <w:rPr>
          <w:rFonts w:ascii="Aptos" w:hAnsi="Aptos"/>
          <w:sz w:val="24"/>
          <w:szCs w:val="24"/>
        </w:rPr>
      </w:pPr>
      <w:r>
        <w:rPr>
          <w:rFonts w:ascii="Aptos" w:hAnsi="Aptos"/>
          <w:sz w:val="24"/>
          <w:szCs w:val="24"/>
        </w:rPr>
        <w:pict w14:anchorId="421281B1">
          <v:rect id="_x0000_i1032" style="width:0;height:1.5pt" o:hralign="center" o:hrstd="t" o:hr="t" fillcolor="#a0a0a0" stroked="f"/>
        </w:pict>
      </w:r>
    </w:p>
    <w:p w14:paraId="49F75485" w14:textId="77777777" w:rsidR="00D55217" w:rsidRPr="002941C3" w:rsidRDefault="00D55217" w:rsidP="001F306A">
      <w:pPr>
        <w:pStyle w:val="Heading3"/>
      </w:pPr>
      <w:r w:rsidRPr="002941C3">
        <w:t>Assessment Strategy</w:t>
      </w:r>
    </w:p>
    <w:p w14:paraId="30725FA3" w14:textId="77777777" w:rsidR="00D55217" w:rsidRPr="002941C3" w:rsidRDefault="00D55217" w:rsidP="00D55217">
      <w:pPr>
        <w:numPr>
          <w:ilvl w:val="0"/>
          <w:numId w:val="7"/>
        </w:numPr>
        <w:ind w:right="-180"/>
        <w:rPr>
          <w:rFonts w:ascii="Aptos" w:hAnsi="Aptos"/>
          <w:sz w:val="24"/>
          <w:szCs w:val="24"/>
        </w:rPr>
      </w:pPr>
      <w:r w:rsidRPr="002941C3">
        <w:rPr>
          <w:rFonts w:ascii="Aptos" w:hAnsi="Aptos"/>
          <w:sz w:val="24"/>
          <w:szCs w:val="24"/>
        </w:rPr>
        <w:t>Participation in discussion and lab</w:t>
      </w:r>
    </w:p>
    <w:p w14:paraId="2ECBCA94" w14:textId="77777777" w:rsidR="00D55217" w:rsidRPr="002941C3" w:rsidRDefault="00D55217" w:rsidP="00D55217">
      <w:pPr>
        <w:numPr>
          <w:ilvl w:val="0"/>
          <w:numId w:val="7"/>
        </w:numPr>
        <w:ind w:right="-180"/>
        <w:rPr>
          <w:rFonts w:ascii="Aptos" w:hAnsi="Aptos"/>
          <w:sz w:val="24"/>
          <w:szCs w:val="24"/>
        </w:rPr>
      </w:pPr>
      <w:r w:rsidRPr="002941C3">
        <w:rPr>
          <w:rFonts w:ascii="Aptos" w:hAnsi="Aptos"/>
          <w:sz w:val="24"/>
          <w:szCs w:val="24"/>
        </w:rPr>
        <w:t>Completion of label analysis activity</w:t>
      </w:r>
    </w:p>
    <w:p w14:paraId="5B276BDA" w14:textId="77777777" w:rsidR="00D55217" w:rsidRPr="002941C3" w:rsidRDefault="00D55217" w:rsidP="00D55217">
      <w:pPr>
        <w:numPr>
          <w:ilvl w:val="0"/>
          <w:numId w:val="7"/>
        </w:numPr>
        <w:ind w:right="-180"/>
        <w:rPr>
          <w:rFonts w:ascii="Aptos" w:hAnsi="Aptos"/>
          <w:sz w:val="24"/>
          <w:szCs w:val="24"/>
        </w:rPr>
      </w:pPr>
      <w:r w:rsidRPr="002941C3">
        <w:rPr>
          <w:rFonts w:ascii="Aptos" w:hAnsi="Aptos"/>
          <w:sz w:val="24"/>
          <w:szCs w:val="24"/>
        </w:rPr>
        <w:lastRenderedPageBreak/>
        <w:t>Quality of questions for the guest speaker</w:t>
      </w:r>
    </w:p>
    <w:p w14:paraId="12616D1B" w14:textId="77777777" w:rsidR="00D55217" w:rsidRPr="002941C3" w:rsidRDefault="00D55217" w:rsidP="00D55217">
      <w:pPr>
        <w:numPr>
          <w:ilvl w:val="0"/>
          <w:numId w:val="7"/>
        </w:numPr>
        <w:ind w:right="-180"/>
        <w:rPr>
          <w:rFonts w:ascii="Aptos" w:hAnsi="Aptos"/>
          <w:sz w:val="24"/>
          <w:szCs w:val="24"/>
        </w:rPr>
      </w:pPr>
      <w:r w:rsidRPr="002941C3">
        <w:rPr>
          <w:rFonts w:ascii="Aptos" w:hAnsi="Aptos"/>
          <w:sz w:val="24"/>
          <w:szCs w:val="24"/>
        </w:rPr>
        <w:t>Final farm provenance report (rubric-based)</w:t>
      </w:r>
    </w:p>
    <w:p w14:paraId="3EA34F4B" w14:textId="77777777" w:rsidR="00D55217" w:rsidRPr="002941C3" w:rsidRDefault="00456937" w:rsidP="00D55217">
      <w:pPr>
        <w:ind w:right="-180"/>
        <w:rPr>
          <w:rFonts w:ascii="Aptos" w:hAnsi="Aptos"/>
          <w:sz w:val="24"/>
          <w:szCs w:val="24"/>
        </w:rPr>
      </w:pPr>
      <w:r>
        <w:rPr>
          <w:rFonts w:ascii="Aptos" w:hAnsi="Aptos"/>
          <w:sz w:val="24"/>
          <w:szCs w:val="24"/>
        </w:rPr>
        <w:pict w14:anchorId="5B062CF4">
          <v:rect id="_x0000_i1033" style="width:0;height:1.5pt" o:hralign="center" o:hrstd="t" o:hr="t" fillcolor="#a0a0a0" stroked="f"/>
        </w:pict>
      </w:r>
    </w:p>
    <w:p w14:paraId="1A25C9B7" w14:textId="77777777" w:rsidR="00D55217" w:rsidRPr="002941C3" w:rsidRDefault="00D55217" w:rsidP="001F306A">
      <w:pPr>
        <w:pStyle w:val="Heading3"/>
      </w:pPr>
      <w:r w:rsidRPr="002941C3">
        <w:t>Module Relevance</w:t>
      </w:r>
    </w:p>
    <w:p w14:paraId="36B82050" w14:textId="77777777" w:rsidR="00D55217" w:rsidRPr="002941C3" w:rsidRDefault="00D55217" w:rsidP="00D55217">
      <w:pPr>
        <w:ind w:right="-180"/>
        <w:rPr>
          <w:rFonts w:ascii="Aptos" w:hAnsi="Aptos"/>
          <w:sz w:val="24"/>
          <w:szCs w:val="24"/>
        </w:rPr>
      </w:pPr>
      <w:r w:rsidRPr="002941C3">
        <w:rPr>
          <w:rFonts w:ascii="Aptos" w:hAnsi="Aptos"/>
          <w:sz w:val="24"/>
          <w:szCs w:val="24"/>
        </w:rPr>
        <w:t>This module bridges theory and practice, empowering students with the knowledge to make informed sourcing decisions in real-world culinary and butchery settings. It strengthens their ability to evaluate meat ethically and sustainably, which is essential for anyone working in farm-to-table or conscious food systems.</w:t>
      </w:r>
    </w:p>
    <w:p w14:paraId="687D2CCA" w14:textId="3D2C18C6" w:rsidR="002941C3" w:rsidRPr="002941C3" w:rsidRDefault="002941C3" w:rsidP="002941C3">
      <w:pPr>
        <w:ind w:right="-180"/>
        <w:jc w:val="center"/>
        <w:rPr>
          <w:rFonts w:ascii="Aptos" w:hAnsi="Aptos"/>
          <w:b/>
          <w:bCs/>
          <w:sz w:val="24"/>
          <w:szCs w:val="24"/>
        </w:rPr>
      </w:pPr>
      <w:r>
        <w:rPr>
          <w:rFonts w:ascii="Aptos" w:hAnsi="Aptos"/>
          <w:b/>
          <w:bCs/>
          <w:sz w:val="24"/>
          <w:szCs w:val="24"/>
        </w:rPr>
        <w:t>…..</w:t>
      </w:r>
    </w:p>
    <w:p w14:paraId="1A000001" w14:textId="44220741" w:rsidR="002373CC" w:rsidRPr="002941C3" w:rsidRDefault="002373CC" w:rsidP="001F306A">
      <w:pPr>
        <w:pStyle w:val="Heading2"/>
      </w:pPr>
      <w:r w:rsidRPr="002941C3">
        <w:t>Successes and Challenges</w:t>
      </w:r>
    </w:p>
    <w:p w14:paraId="1A000002" w14:textId="77777777" w:rsidR="002373CC" w:rsidRPr="002941C3" w:rsidRDefault="002373CC" w:rsidP="002373CC">
      <w:pPr>
        <w:ind w:right="-180"/>
        <w:rPr>
          <w:rFonts w:ascii="Aptos" w:hAnsi="Aptos"/>
          <w:sz w:val="24"/>
          <w:szCs w:val="24"/>
        </w:rPr>
      </w:pPr>
      <w:r w:rsidRPr="002941C3">
        <w:rPr>
          <w:rFonts w:ascii="Aptos" w:hAnsi="Aptos"/>
          <w:sz w:val="24"/>
          <w:szCs w:val="24"/>
        </w:rPr>
        <w:t>Rolling out the “Farm to Table: Ethical Meat Sourcing and Farm Provenance” module proved to be one of the most rewarding additions to CUL 240 in recent memory. Student engagement was notably high, particularly during the guest speaker session and the Decoding the Meat Label lab activity. Several students arrived with strong opinions about conventional versus sustainable meat production, and those perspectives fueled rich classroom discussions that went well beyond what the curriculum outline anticipated. The Farm Provenance Report assignment was a standout success: students produced thoughtful, well-researched work, and a number of them made direct contact with local producers—a few even arranged farm visits independently. It was gratifying to see students connect the hands-on butchery skills they had been developing all term to the broader ethical and ecological questions the module raised.</w:t>
      </w:r>
    </w:p>
    <w:p w14:paraId="1A000003" w14:textId="77777777" w:rsidR="002373CC" w:rsidRPr="002941C3" w:rsidRDefault="002373CC" w:rsidP="002373CC">
      <w:pPr>
        <w:ind w:right="-180"/>
        <w:rPr>
          <w:rFonts w:ascii="Aptos" w:hAnsi="Aptos"/>
          <w:sz w:val="24"/>
          <w:szCs w:val="24"/>
        </w:rPr>
      </w:pPr>
      <w:r w:rsidRPr="002941C3">
        <w:rPr>
          <w:rFonts w:ascii="Aptos" w:hAnsi="Aptos"/>
          <w:sz w:val="24"/>
          <w:szCs w:val="24"/>
        </w:rPr>
        <w:t>The primary challenge was one of timing and logistics. Scheduling a guest speaker or arranging a virtual farm tour within the compressed lab schedule required more lead time than initially planned, and in one term a last-minute cancellation meant pivoting to a recorded video alternative. While the backup worked reasonably well, the live interaction with a local producer is clearly the more impactful option and worth the extra coordination effort. A second challenge was calibrating the depth of the regulatory content for students with varying levels of prior knowledge—some found the labeling standards and certification distinctions straightforward, while others needed additional scaffolding. In response, a brief reference guide summarizing key certifications was added as a handout, which will be included in future offerings from the start. Overall, the module has strengthened the course considerably and will continue to be refined based on student feedback each term.</w:t>
      </w:r>
    </w:p>
    <w:sectPr w:rsidR="002373CC" w:rsidRPr="002941C3" w:rsidSect="002373C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B493F"/>
    <w:multiLevelType w:val="multilevel"/>
    <w:tmpl w:val="57E2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C4764"/>
    <w:multiLevelType w:val="multilevel"/>
    <w:tmpl w:val="1B783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8A2ECB"/>
    <w:multiLevelType w:val="multilevel"/>
    <w:tmpl w:val="C8504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A37041"/>
    <w:multiLevelType w:val="multilevel"/>
    <w:tmpl w:val="6512B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BE2ADB"/>
    <w:multiLevelType w:val="multilevel"/>
    <w:tmpl w:val="9454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DA49F5"/>
    <w:multiLevelType w:val="multilevel"/>
    <w:tmpl w:val="03E0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
  </w:num>
  <w:num w:numId="4">
    <w:abstractNumId w:val="0"/>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50EB7"/>
    <w:rsid w:val="0009267E"/>
    <w:rsid w:val="000C7C31"/>
    <w:rsid w:val="000D3F6C"/>
    <w:rsid w:val="00152ABD"/>
    <w:rsid w:val="001F306A"/>
    <w:rsid w:val="002373CC"/>
    <w:rsid w:val="00274C37"/>
    <w:rsid w:val="002876A7"/>
    <w:rsid w:val="002941C3"/>
    <w:rsid w:val="002E673A"/>
    <w:rsid w:val="003125DC"/>
    <w:rsid w:val="0035343F"/>
    <w:rsid w:val="00396C83"/>
    <w:rsid w:val="003B6F08"/>
    <w:rsid w:val="003C4C87"/>
    <w:rsid w:val="00432B3E"/>
    <w:rsid w:val="00456937"/>
    <w:rsid w:val="004615BC"/>
    <w:rsid w:val="004923C6"/>
    <w:rsid w:val="00513BD5"/>
    <w:rsid w:val="005360A1"/>
    <w:rsid w:val="005C6C17"/>
    <w:rsid w:val="005F4964"/>
    <w:rsid w:val="00615E14"/>
    <w:rsid w:val="00687C28"/>
    <w:rsid w:val="006D7299"/>
    <w:rsid w:val="006E52E6"/>
    <w:rsid w:val="006E7985"/>
    <w:rsid w:val="006F70B0"/>
    <w:rsid w:val="00710C9D"/>
    <w:rsid w:val="007A4D4C"/>
    <w:rsid w:val="007A5CB7"/>
    <w:rsid w:val="007C4E5A"/>
    <w:rsid w:val="007E3CE1"/>
    <w:rsid w:val="0081110E"/>
    <w:rsid w:val="00866313"/>
    <w:rsid w:val="0087746C"/>
    <w:rsid w:val="00877A0C"/>
    <w:rsid w:val="00886BFA"/>
    <w:rsid w:val="00892646"/>
    <w:rsid w:val="008E48C2"/>
    <w:rsid w:val="008F0605"/>
    <w:rsid w:val="009848BD"/>
    <w:rsid w:val="009D7087"/>
    <w:rsid w:val="00A004CE"/>
    <w:rsid w:val="00A323C1"/>
    <w:rsid w:val="00A42E07"/>
    <w:rsid w:val="00AA7F2A"/>
    <w:rsid w:val="00AC4ABE"/>
    <w:rsid w:val="00B2195E"/>
    <w:rsid w:val="00B43DF0"/>
    <w:rsid w:val="00C460EB"/>
    <w:rsid w:val="00C546A6"/>
    <w:rsid w:val="00C7053E"/>
    <w:rsid w:val="00C72674"/>
    <w:rsid w:val="00CB1BDD"/>
    <w:rsid w:val="00CB6EA1"/>
    <w:rsid w:val="00CE15BA"/>
    <w:rsid w:val="00CF5828"/>
    <w:rsid w:val="00D3035F"/>
    <w:rsid w:val="00D41D6E"/>
    <w:rsid w:val="00D55217"/>
    <w:rsid w:val="00DA1479"/>
    <w:rsid w:val="00DD3865"/>
    <w:rsid w:val="00E00812"/>
    <w:rsid w:val="00E017FB"/>
    <w:rsid w:val="00E0752C"/>
    <w:rsid w:val="00E45500"/>
    <w:rsid w:val="00E468F9"/>
    <w:rsid w:val="00ED1F59"/>
    <w:rsid w:val="00ED4C9A"/>
    <w:rsid w:val="00F27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5DAD131D"/>
  <w15:chartTrackingRefBased/>
  <w15:docId w15:val="{E10892E6-1998-47FC-BE90-1A7A5001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32B3E"/>
    <w:pPr>
      <w:keepNext/>
      <w:keepLines/>
      <w:spacing w:before="240" w:after="0"/>
      <w:outlineLvl w:val="0"/>
    </w:pPr>
    <w:rPr>
      <w:rFonts w:ascii="Aptos" w:eastAsiaTheme="majorEastAsia" w:hAnsi="Aptos" w:cstheme="majorBidi"/>
      <w:b/>
      <w:bCs/>
      <w:sz w:val="32"/>
      <w:szCs w:val="32"/>
    </w:rPr>
  </w:style>
  <w:style w:type="paragraph" w:styleId="Heading2">
    <w:name w:val="heading 2"/>
    <w:basedOn w:val="Normal"/>
    <w:next w:val="Normal"/>
    <w:link w:val="Heading2Char"/>
    <w:autoRedefine/>
    <w:uiPriority w:val="9"/>
    <w:unhideWhenUsed/>
    <w:qFormat/>
    <w:rsid w:val="001F306A"/>
    <w:pPr>
      <w:keepNext/>
      <w:keepLines/>
      <w:spacing w:before="160" w:after="120"/>
      <w:outlineLvl w:val="1"/>
    </w:pPr>
    <w:rPr>
      <w:rFonts w:ascii="Aptos" w:eastAsiaTheme="majorEastAsia" w:hAnsi="Aptos" w:cstheme="majorBidi"/>
      <w:b/>
      <w:sz w:val="26"/>
      <w:szCs w:val="26"/>
      <w:u w:val="single"/>
    </w:rPr>
  </w:style>
  <w:style w:type="paragraph" w:styleId="Heading3">
    <w:name w:val="heading 3"/>
    <w:basedOn w:val="Normal"/>
    <w:next w:val="Normal"/>
    <w:link w:val="Heading3Char"/>
    <w:autoRedefine/>
    <w:uiPriority w:val="9"/>
    <w:unhideWhenUsed/>
    <w:qFormat/>
    <w:rsid w:val="001F306A"/>
    <w:pPr>
      <w:keepNext/>
      <w:keepLines/>
      <w:spacing w:before="160" w:after="120"/>
      <w:outlineLvl w:val="2"/>
    </w:pPr>
    <w:rPr>
      <w:rFonts w:ascii="Aptos" w:eastAsiaTheme="majorEastAsia" w:hAnsi="Aptos"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character" w:customStyle="1" w:styleId="Heading1Char">
    <w:name w:val="Heading 1 Char"/>
    <w:basedOn w:val="DefaultParagraphFont"/>
    <w:link w:val="Heading1"/>
    <w:uiPriority w:val="9"/>
    <w:rsid w:val="00432B3E"/>
    <w:rPr>
      <w:rFonts w:ascii="Aptos" w:eastAsiaTheme="majorEastAsia" w:hAnsi="Aptos" w:cstheme="majorBidi"/>
      <w:b/>
      <w:bCs/>
      <w:sz w:val="32"/>
      <w:szCs w:val="32"/>
    </w:rPr>
  </w:style>
  <w:style w:type="character" w:customStyle="1" w:styleId="Heading2Char">
    <w:name w:val="Heading 2 Char"/>
    <w:basedOn w:val="DefaultParagraphFont"/>
    <w:link w:val="Heading2"/>
    <w:uiPriority w:val="9"/>
    <w:rsid w:val="001F306A"/>
    <w:rPr>
      <w:rFonts w:ascii="Aptos" w:eastAsiaTheme="majorEastAsia" w:hAnsi="Aptos" w:cstheme="majorBidi"/>
      <w:b/>
      <w:sz w:val="26"/>
      <w:szCs w:val="26"/>
      <w:u w:val="single"/>
    </w:rPr>
  </w:style>
  <w:style w:type="character" w:customStyle="1" w:styleId="Heading3Char">
    <w:name w:val="Heading 3 Char"/>
    <w:basedOn w:val="DefaultParagraphFont"/>
    <w:link w:val="Heading3"/>
    <w:uiPriority w:val="9"/>
    <w:rsid w:val="001F306A"/>
    <w:rPr>
      <w:rFonts w:ascii="Aptos" w:eastAsiaTheme="majorEastAsia" w:hAnsi="Aptos" w:cstheme="majorBid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212709">
      <w:bodyDiv w:val="1"/>
      <w:marLeft w:val="0"/>
      <w:marRight w:val="0"/>
      <w:marTop w:val="0"/>
      <w:marBottom w:val="0"/>
      <w:divBdr>
        <w:top w:val="none" w:sz="0" w:space="0" w:color="auto"/>
        <w:left w:val="none" w:sz="0" w:space="0" w:color="auto"/>
        <w:bottom w:val="none" w:sz="0" w:space="0" w:color="auto"/>
        <w:right w:val="none" w:sz="0" w:space="0" w:color="auto"/>
      </w:divBdr>
    </w:div>
    <w:div w:id="1953903129">
      <w:bodyDiv w:val="1"/>
      <w:marLeft w:val="0"/>
      <w:marRight w:val="0"/>
      <w:marTop w:val="0"/>
      <w:marBottom w:val="0"/>
      <w:divBdr>
        <w:top w:val="none" w:sz="0" w:space="0" w:color="auto"/>
        <w:left w:val="none" w:sz="0" w:space="0" w:color="auto"/>
        <w:bottom w:val="none" w:sz="0" w:space="0" w:color="auto"/>
        <w:right w:val="none" w:sz="0" w:space="0" w:color="auto"/>
      </w:divBdr>
      <w:divsChild>
        <w:div w:id="219752268">
          <w:blockQuote w:val="1"/>
          <w:marLeft w:val="720"/>
          <w:marRight w:val="720"/>
          <w:marTop w:val="100"/>
          <w:marBottom w:val="100"/>
          <w:divBdr>
            <w:top w:val="none" w:sz="0" w:space="0" w:color="auto"/>
            <w:left w:val="none" w:sz="0" w:space="0" w:color="auto"/>
            <w:bottom w:val="none" w:sz="0" w:space="0" w:color="auto"/>
            <w:right w:val="none" w:sz="0" w:space="0" w:color="auto"/>
          </w:divBdr>
        </w:div>
        <w:div w:id="713391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9162">
          <w:blockQuote w:val="1"/>
          <w:marLeft w:val="720"/>
          <w:marRight w:val="720"/>
          <w:marTop w:val="100"/>
          <w:marBottom w:val="100"/>
          <w:divBdr>
            <w:top w:val="none" w:sz="0" w:space="0" w:color="auto"/>
            <w:left w:val="none" w:sz="0" w:space="0" w:color="auto"/>
            <w:bottom w:val="none" w:sz="0" w:space="0" w:color="auto"/>
            <w:right w:val="none" w:sz="0" w:space="0" w:color="auto"/>
          </w:divBdr>
        </w:div>
        <w:div w:id="316030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1538</Words>
  <Characters>8767</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Murphy</dc:creator>
  <cp:keywords/>
  <dc:description/>
  <cp:lastModifiedBy>Owen Murphy</cp:lastModifiedBy>
  <cp:revision>2</cp:revision>
  <cp:lastPrinted>2025-09-15T16:52:00Z</cp:lastPrinted>
  <dcterms:created xsi:type="dcterms:W3CDTF">2026-09-21T23:59:00Z</dcterms:created>
  <dcterms:modified xsi:type="dcterms:W3CDTF">2026-09-21T23:59:00Z</dcterms:modified>
</cp:coreProperties>
</file>