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B6D34" w14:textId="77777777" w:rsidR="002D1CF1" w:rsidRPr="0083240E" w:rsidRDefault="002D1CF1" w:rsidP="0083240E">
      <w:pPr>
        <w:pStyle w:val="Heading1"/>
      </w:pPr>
      <w:bookmarkStart w:id="0" w:name="_Hlk239148858"/>
      <w:r w:rsidRPr="0083240E">
        <w:rPr>
          <w:noProof/>
        </w:rPr>
        <w:drawing>
          <wp:anchor distT="0" distB="0" distL="114300" distR="114300" simplePos="0" relativeHeight="251659264" behindDoc="0" locked="0" layoutInCell="1" allowOverlap="1" wp14:anchorId="0BF958A2" wp14:editId="5451D455">
            <wp:simplePos x="0" y="0"/>
            <wp:positionH relativeFrom="margin">
              <wp:posOffset>5365750</wp:posOffset>
            </wp:positionH>
            <wp:positionV relativeFrom="paragraph">
              <wp:posOffset>-190500</wp:posOffset>
            </wp:positionV>
            <wp:extent cx="577850" cy="55562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7850"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3240E">
        <w:t>COCC Ponderosa Project Curriculum Development (2026)</w:t>
      </w:r>
    </w:p>
    <w:bookmarkEnd w:id="0"/>
    <w:p w14:paraId="4F53C5E3" w14:textId="77777777" w:rsidR="002D1CF1" w:rsidRPr="0083240E" w:rsidRDefault="002D1CF1" w:rsidP="002373CC">
      <w:pPr>
        <w:rPr>
          <w:rFonts w:ascii="Aptos" w:hAnsi="Aptos"/>
          <w:b/>
          <w:bCs/>
          <w:sz w:val="24"/>
          <w:szCs w:val="24"/>
          <w:u w:val="single"/>
        </w:rPr>
      </w:pPr>
    </w:p>
    <w:p w14:paraId="18DAEB3D" w14:textId="76239D3B" w:rsidR="002373CC" w:rsidRPr="0083240E" w:rsidRDefault="002373CC" w:rsidP="002373CC">
      <w:pPr>
        <w:rPr>
          <w:rFonts w:ascii="Aptos" w:hAnsi="Aptos"/>
          <w:b/>
          <w:bCs/>
          <w:sz w:val="24"/>
          <w:szCs w:val="24"/>
          <w:u w:val="single"/>
        </w:rPr>
      </w:pPr>
      <w:r w:rsidRPr="0083240E">
        <w:rPr>
          <w:rFonts w:ascii="Aptos" w:hAnsi="Aptos"/>
          <w:b/>
          <w:bCs/>
          <w:sz w:val="24"/>
          <w:szCs w:val="24"/>
          <w:u w:val="single"/>
        </w:rPr>
        <w:t>Instructor</w:t>
      </w:r>
      <w:r w:rsidRPr="0083240E">
        <w:rPr>
          <w:rFonts w:ascii="Aptos" w:hAnsi="Aptos"/>
          <w:b/>
          <w:bCs/>
          <w:sz w:val="24"/>
          <w:szCs w:val="24"/>
        </w:rPr>
        <w:t>:</w:t>
      </w:r>
      <w:r w:rsidR="003C7F04" w:rsidRPr="0083240E">
        <w:rPr>
          <w:rFonts w:ascii="Aptos" w:hAnsi="Aptos"/>
          <w:b/>
          <w:bCs/>
          <w:sz w:val="24"/>
          <w:szCs w:val="24"/>
        </w:rPr>
        <w:t xml:space="preserve"> </w:t>
      </w:r>
      <w:r w:rsidR="003C7F04" w:rsidRPr="0083240E">
        <w:rPr>
          <w:rFonts w:ascii="Aptos" w:hAnsi="Aptos"/>
          <w:sz w:val="24"/>
          <w:szCs w:val="24"/>
        </w:rPr>
        <w:t>Irene Cooper</w:t>
      </w:r>
    </w:p>
    <w:p w14:paraId="6B91AE5F" w14:textId="568F09EE" w:rsidR="002373CC" w:rsidRPr="0083240E" w:rsidRDefault="00050EB7" w:rsidP="002373CC">
      <w:pPr>
        <w:rPr>
          <w:rFonts w:ascii="Aptos" w:hAnsi="Aptos"/>
          <w:sz w:val="24"/>
          <w:szCs w:val="24"/>
          <w:u w:val="single"/>
        </w:rPr>
      </w:pPr>
      <w:r w:rsidRPr="0083240E">
        <w:rPr>
          <w:rFonts w:ascii="Aptos" w:hAnsi="Aptos"/>
          <w:b/>
          <w:bCs/>
          <w:sz w:val="24"/>
          <w:szCs w:val="24"/>
          <w:u w:val="single"/>
        </w:rPr>
        <w:t>Cou</w:t>
      </w:r>
      <w:r w:rsidR="00274C37" w:rsidRPr="0083240E">
        <w:rPr>
          <w:rFonts w:ascii="Aptos" w:hAnsi="Aptos"/>
          <w:b/>
          <w:bCs/>
          <w:sz w:val="24"/>
          <w:szCs w:val="24"/>
          <w:u w:val="single"/>
        </w:rPr>
        <w:t>rse</w:t>
      </w:r>
      <w:r w:rsidRPr="0083240E">
        <w:rPr>
          <w:rFonts w:ascii="Aptos" w:hAnsi="Aptos"/>
          <w:b/>
          <w:bCs/>
          <w:sz w:val="24"/>
          <w:szCs w:val="24"/>
        </w:rPr>
        <w:t>:</w:t>
      </w:r>
      <w:r w:rsidR="003C7F04" w:rsidRPr="0083240E">
        <w:rPr>
          <w:rFonts w:ascii="Aptos" w:hAnsi="Aptos"/>
          <w:b/>
          <w:bCs/>
          <w:sz w:val="24"/>
          <w:szCs w:val="24"/>
        </w:rPr>
        <w:t xml:space="preserve"> </w:t>
      </w:r>
      <w:r w:rsidR="003C7F04" w:rsidRPr="0083240E">
        <w:rPr>
          <w:rFonts w:ascii="Aptos" w:hAnsi="Aptos"/>
          <w:sz w:val="24"/>
          <w:szCs w:val="24"/>
        </w:rPr>
        <w:t>ENG 205, Survey British Literature II</w:t>
      </w:r>
    </w:p>
    <w:p w14:paraId="369264B2" w14:textId="745DF821" w:rsidR="002373CC" w:rsidRPr="0083240E" w:rsidRDefault="002373CC" w:rsidP="0083240E">
      <w:pPr>
        <w:rPr>
          <w:rFonts w:ascii="Aptos" w:hAnsi="Aptos"/>
          <w:sz w:val="24"/>
          <w:szCs w:val="24"/>
        </w:rPr>
      </w:pPr>
      <w:r w:rsidRPr="0083240E">
        <w:rPr>
          <w:rFonts w:ascii="Aptos" w:hAnsi="Aptos"/>
          <w:b/>
          <w:bCs/>
          <w:sz w:val="24"/>
          <w:szCs w:val="24"/>
          <w:u w:val="single"/>
        </w:rPr>
        <w:t xml:space="preserve">Course </w:t>
      </w:r>
      <w:r w:rsidR="00050EB7" w:rsidRPr="0083240E">
        <w:rPr>
          <w:rFonts w:ascii="Aptos" w:hAnsi="Aptos"/>
          <w:b/>
          <w:bCs/>
          <w:sz w:val="24"/>
          <w:szCs w:val="24"/>
          <w:u w:val="single"/>
        </w:rPr>
        <w:t>description</w:t>
      </w:r>
      <w:r w:rsidR="0083240E" w:rsidRPr="0083240E">
        <w:rPr>
          <w:rFonts w:ascii="Aptos" w:hAnsi="Aptos"/>
          <w:b/>
          <w:bCs/>
          <w:sz w:val="24"/>
          <w:szCs w:val="24"/>
        </w:rPr>
        <w:t>:</w:t>
      </w:r>
      <w:r w:rsidR="0083240E" w:rsidRPr="0083240E">
        <w:rPr>
          <w:rFonts w:ascii="Aptos" w:hAnsi="Aptos"/>
          <w:sz w:val="24"/>
          <w:szCs w:val="24"/>
        </w:rPr>
        <w:t xml:space="preserve"> </w:t>
      </w:r>
      <w:r w:rsidR="003C7F04" w:rsidRPr="0083240E">
        <w:rPr>
          <w:rFonts w:ascii="Aptos" w:hAnsi="Aptos"/>
          <w:sz w:val="24"/>
          <w:szCs w:val="24"/>
        </w:rPr>
        <w:t>Examines representative texts from the Romantic period through Contemporary literature. The romance of nature, industrial growth, urban experience, the rise of new class identities and alienation of the individual are themes in this period. Literary forms such as lyric and narrative poetry, short stories, the novel, and the drama of social realism and literature of the absurd are studied. Explores relations between texts and their cultural and historical contexts. Need not be taken in sequence. Recommended preparation: WR 121Z.</w:t>
      </w:r>
    </w:p>
    <w:p w14:paraId="4F1C6F6E" w14:textId="73375C62" w:rsidR="003C7F04" w:rsidRPr="0083240E" w:rsidRDefault="003C7F04" w:rsidP="00841D99">
      <w:pPr>
        <w:rPr>
          <w:rFonts w:ascii="Aptos" w:hAnsi="Aptos"/>
          <w:sz w:val="24"/>
          <w:szCs w:val="24"/>
        </w:rPr>
      </w:pPr>
      <w:r w:rsidRPr="0083240E">
        <w:rPr>
          <w:rFonts w:ascii="Aptos" w:hAnsi="Aptos"/>
          <w:sz w:val="24"/>
          <w:szCs w:val="24"/>
        </w:rPr>
        <w:t>To integrate sustainability content, students will specifically identify, within the text</w:t>
      </w:r>
      <w:r w:rsidR="008870B9" w:rsidRPr="0083240E">
        <w:rPr>
          <w:rFonts w:ascii="Aptos" w:hAnsi="Aptos"/>
          <w:sz w:val="24"/>
          <w:szCs w:val="24"/>
        </w:rPr>
        <w:t>s</w:t>
      </w:r>
      <w:r w:rsidRPr="0083240E">
        <w:rPr>
          <w:rFonts w:ascii="Aptos" w:hAnsi="Aptos"/>
          <w:sz w:val="24"/>
          <w:szCs w:val="24"/>
        </w:rPr>
        <w:t>, where the author and</w:t>
      </w:r>
      <w:r w:rsidR="00546581" w:rsidRPr="0083240E">
        <w:rPr>
          <w:rFonts w:ascii="Aptos" w:hAnsi="Aptos"/>
          <w:sz w:val="24"/>
          <w:szCs w:val="24"/>
        </w:rPr>
        <w:t>/</w:t>
      </w:r>
      <w:r w:rsidRPr="0083240E">
        <w:rPr>
          <w:rFonts w:ascii="Aptos" w:hAnsi="Aptos"/>
          <w:sz w:val="24"/>
          <w:szCs w:val="24"/>
        </w:rPr>
        <w:t>or narrative addresses concerns of economic, social, and/or environmental sustainability or fragility within the context of the narrative or art</w:t>
      </w:r>
      <w:r w:rsidR="00841D99" w:rsidRPr="0083240E">
        <w:rPr>
          <w:rFonts w:ascii="Aptos" w:hAnsi="Aptos"/>
          <w:sz w:val="24"/>
          <w:szCs w:val="24"/>
        </w:rPr>
        <w:t xml:space="preserve">, and evaluate the ways in which and the effectiveness by which the literary mode or genre illustrates and </w:t>
      </w:r>
      <w:r w:rsidR="00546581" w:rsidRPr="0083240E">
        <w:rPr>
          <w:rFonts w:ascii="Aptos" w:hAnsi="Aptos"/>
          <w:sz w:val="24"/>
          <w:szCs w:val="24"/>
        </w:rPr>
        <w:t>emphasizes</w:t>
      </w:r>
      <w:r w:rsidR="00841D99" w:rsidRPr="0083240E">
        <w:rPr>
          <w:rFonts w:ascii="Aptos" w:hAnsi="Aptos"/>
          <w:sz w:val="24"/>
          <w:szCs w:val="24"/>
        </w:rPr>
        <w:t xml:space="preserve"> those concerns. </w:t>
      </w:r>
    </w:p>
    <w:p w14:paraId="1CEA4E3F" w14:textId="5D8378AF" w:rsidR="00AA7F2A" w:rsidRPr="0083240E" w:rsidRDefault="002D1CF1" w:rsidP="0083240E">
      <w:pPr>
        <w:pStyle w:val="Heading2"/>
      </w:pPr>
      <w:r w:rsidRPr="0083240E">
        <w:t>C</w:t>
      </w:r>
      <w:r w:rsidR="002373CC" w:rsidRPr="0083240E">
        <w:t xml:space="preserve">urriculum </w:t>
      </w:r>
      <w:proofErr w:type="spellStart"/>
      <w:r w:rsidR="00892646" w:rsidRPr="0083240E">
        <w:t>rationale</w:t>
      </w:r>
      <w:proofErr w:type="spellEnd"/>
    </w:p>
    <w:p w14:paraId="2ED0C3E9" w14:textId="3FE415E1" w:rsidR="00162EBF" w:rsidRPr="0083240E" w:rsidRDefault="00162EBF" w:rsidP="002876A7">
      <w:pPr>
        <w:ind w:right="-270"/>
        <w:rPr>
          <w:rFonts w:ascii="Aptos" w:hAnsi="Aptos"/>
          <w:sz w:val="24"/>
          <w:szCs w:val="24"/>
        </w:rPr>
      </w:pPr>
      <w:r w:rsidRPr="0083240E">
        <w:rPr>
          <w:rFonts w:ascii="Aptos" w:hAnsi="Aptos"/>
          <w:sz w:val="24"/>
          <w:szCs w:val="24"/>
        </w:rPr>
        <w:t xml:space="preserve">This </w:t>
      </w:r>
      <w:r w:rsidR="008870B9" w:rsidRPr="0083240E">
        <w:rPr>
          <w:rFonts w:ascii="Aptos" w:hAnsi="Aptos"/>
          <w:sz w:val="24"/>
          <w:szCs w:val="24"/>
        </w:rPr>
        <w:t xml:space="preserve">specific </w:t>
      </w:r>
      <w:r w:rsidRPr="0083240E">
        <w:rPr>
          <w:rFonts w:ascii="Aptos" w:hAnsi="Aptos"/>
          <w:sz w:val="24"/>
          <w:szCs w:val="24"/>
        </w:rPr>
        <w:t>span for the study of British literatur</w:t>
      </w:r>
      <w:r w:rsidR="008870B9" w:rsidRPr="0083240E">
        <w:rPr>
          <w:rFonts w:ascii="Aptos" w:hAnsi="Aptos"/>
          <w:sz w:val="24"/>
          <w:szCs w:val="24"/>
        </w:rPr>
        <w:t>e focuses a particular</w:t>
      </w:r>
      <w:r w:rsidRPr="0083240E">
        <w:rPr>
          <w:rFonts w:ascii="Aptos" w:hAnsi="Aptos"/>
          <w:sz w:val="24"/>
          <w:szCs w:val="24"/>
        </w:rPr>
        <w:t xml:space="preserve"> lens on issues of social, economic, and environmental sustainability, as it evolves over a period of swift industrial and urban growth, as well as through a century of global conflict. The juxtaposition of the reach and decline of the British colonial empire and the “alienation of the individual” is rich soil for the cultivation of connective tissue between systems of being, and for determining how the literature of the era </w:t>
      </w:r>
      <w:r w:rsidR="006953F6" w:rsidRPr="0083240E">
        <w:rPr>
          <w:rFonts w:ascii="Aptos" w:hAnsi="Aptos"/>
          <w:sz w:val="24"/>
          <w:szCs w:val="24"/>
        </w:rPr>
        <w:t>holds a</w:t>
      </w:r>
      <w:r w:rsidRPr="0083240E">
        <w:rPr>
          <w:rFonts w:ascii="Aptos" w:hAnsi="Aptos"/>
          <w:sz w:val="24"/>
          <w:szCs w:val="24"/>
        </w:rPr>
        <w:t xml:space="preserve"> mirror </w:t>
      </w:r>
      <w:r w:rsidR="006953F6" w:rsidRPr="0083240E">
        <w:rPr>
          <w:rFonts w:ascii="Aptos" w:hAnsi="Aptos"/>
          <w:sz w:val="24"/>
          <w:szCs w:val="24"/>
        </w:rPr>
        <w:t xml:space="preserve">to its moment and whether it proposes or inspires a viable future. </w:t>
      </w:r>
    </w:p>
    <w:p w14:paraId="4512A4FB" w14:textId="783000FE" w:rsidR="00892646" w:rsidRPr="0083240E" w:rsidRDefault="002D1CF1" w:rsidP="0083240E">
      <w:pPr>
        <w:pStyle w:val="Heading2"/>
      </w:pPr>
      <w:r w:rsidRPr="0083240E">
        <w:t>C</w:t>
      </w:r>
      <w:r w:rsidR="00274C37" w:rsidRPr="0083240E">
        <w:t>urriculum description</w:t>
      </w:r>
    </w:p>
    <w:p w14:paraId="04CFAA96" w14:textId="43324D69" w:rsidR="008B1E66" w:rsidRPr="0083240E" w:rsidRDefault="008B1E66" w:rsidP="002373CC">
      <w:pPr>
        <w:rPr>
          <w:rFonts w:ascii="Aptos" w:hAnsi="Aptos"/>
          <w:sz w:val="24"/>
          <w:szCs w:val="24"/>
        </w:rPr>
      </w:pPr>
      <w:r w:rsidRPr="0083240E">
        <w:rPr>
          <w:rFonts w:ascii="Aptos" w:hAnsi="Aptos"/>
          <w:sz w:val="24"/>
          <w:szCs w:val="24"/>
        </w:rPr>
        <w:t xml:space="preserve">One of the goals of the class is to situate British literature in context to its social and political moment, and ask and answer how the various genres use literary technique including theme, narrative, time, character, setting, and voice to forefront or include both challenges to economic, social, and environmental sustainability, and solutions for increased sustainability, asking whether the literature is merely reflective of the times but also if it </w:t>
      </w:r>
      <w:r w:rsidR="00546581" w:rsidRPr="0083240E">
        <w:rPr>
          <w:rFonts w:ascii="Aptos" w:hAnsi="Aptos"/>
          <w:sz w:val="24"/>
          <w:szCs w:val="24"/>
        </w:rPr>
        <w:t>s</w:t>
      </w:r>
      <w:r w:rsidRPr="0083240E">
        <w:rPr>
          <w:rFonts w:ascii="Aptos" w:hAnsi="Aptos"/>
          <w:sz w:val="24"/>
          <w:szCs w:val="24"/>
        </w:rPr>
        <w:t>erve</w:t>
      </w:r>
      <w:r w:rsidR="00546581" w:rsidRPr="0083240E">
        <w:rPr>
          <w:rFonts w:ascii="Aptos" w:hAnsi="Aptos"/>
          <w:sz w:val="24"/>
          <w:szCs w:val="24"/>
        </w:rPr>
        <w:t>s</w:t>
      </w:r>
      <w:r w:rsidRPr="0083240E">
        <w:rPr>
          <w:rFonts w:ascii="Aptos" w:hAnsi="Aptos"/>
          <w:sz w:val="24"/>
          <w:szCs w:val="24"/>
        </w:rPr>
        <w:t xml:space="preserve"> as witness and agent to a livable future.</w:t>
      </w:r>
    </w:p>
    <w:p w14:paraId="54028BE9" w14:textId="518F6FB8" w:rsidR="008B1E66" w:rsidRPr="0083240E" w:rsidRDefault="008B1E66" w:rsidP="002373CC">
      <w:pPr>
        <w:rPr>
          <w:rFonts w:ascii="Aptos" w:hAnsi="Aptos"/>
          <w:sz w:val="24"/>
          <w:szCs w:val="24"/>
        </w:rPr>
      </w:pPr>
      <w:r w:rsidRPr="0083240E">
        <w:rPr>
          <w:rFonts w:ascii="Aptos" w:hAnsi="Aptos"/>
          <w:sz w:val="24"/>
          <w:szCs w:val="24"/>
        </w:rPr>
        <w:t>After considering the romantic work of the poet William Blake</w:t>
      </w:r>
      <w:r w:rsidR="008870B9" w:rsidRPr="0083240E">
        <w:rPr>
          <w:rFonts w:ascii="Aptos" w:hAnsi="Aptos"/>
          <w:sz w:val="24"/>
          <w:szCs w:val="24"/>
        </w:rPr>
        <w:t>, Christina Rossetti,</w:t>
      </w:r>
      <w:r w:rsidRPr="0083240E">
        <w:rPr>
          <w:rFonts w:ascii="Aptos" w:hAnsi="Aptos"/>
          <w:sz w:val="24"/>
          <w:szCs w:val="24"/>
        </w:rPr>
        <w:t xml:space="preserve"> and others, we’ll </w:t>
      </w:r>
      <w:r w:rsidR="008870B9" w:rsidRPr="0083240E">
        <w:rPr>
          <w:rFonts w:ascii="Aptos" w:hAnsi="Aptos"/>
          <w:sz w:val="24"/>
          <w:szCs w:val="24"/>
        </w:rPr>
        <w:t>move through the social criticism of Mary Wollstonecraft, Mary Shelley, and Oscar Wilde</w:t>
      </w:r>
      <w:r w:rsidRPr="0083240E">
        <w:rPr>
          <w:rFonts w:ascii="Aptos" w:hAnsi="Aptos"/>
          <w:sz w:val="24"/>
          <w:szCs w:val="24"/>
        </w:rPr>
        <w:t xml:space="preserve"> </w:t>
      </w:r>
      <w:r w:rsidR="008870B9" w:rsidRPr="0083240E">
        <w:rPr>
          <w:rFonts w:ascii="Aptos" w:hAnsi="Aptos"/>
          <w:sz w:val="24"/>
          <w:szCs w:val="24"/>
        </w:rPr>
        <w:t xml:space="preserve">and into </w:t>
      </w:r>
      <w:r w:rsidRPr="0083240E">
        <w:rPr>
          <w:rFonts w:ascii="Aptos" w:hAnsi="Aptos"/>
          <w:sz w:val="24"/>
          <w:szCs w:val="24"/>
        </w:rPr>
        <w:t xml:space="preserve">Thomas Hardy, who straddled the </w:t>
      </w:r>
      <w:r w:rsidR="008870B9" w:rsidRPr="0083240E">
        <w:rPr>
          <w:rFonts w:ascii="Aptos" w:hAnsi="Aptos"/>
          <w:sz w:val="24"/>
          <w:szCs w:val="24"/>
        </w:rPr>
        <w:t>Victorian</w:t>
      </w:r>
      <w:r w:rsidRPr="0083240E">
        <w:rPr>
          <w:rFonts w:ascii="Aptos" w:hAnsi="Aptos"/>
          <w:sz w:val="24"/>
          <w:szCs w:val="24"/>
        </w:rPr>
        <w:t xml:space="preserve"> and Modernist periods and was an incisive critic of social and environmental systems. We’ll read the fiction and nonfiction of modernist Virginia Wo</w:t>
      </w:r>
      <w:r w:rsidR="00934434" w:rsidRPr="0083240E">
        <w:rPr>
          <w:rFonts w:ascii="Aptos" w:hAnsi="Aptos"/>
          <w:sz w:val="24"/>
          <w:szCs w:val="24"/>
        </w:rPr>
        <w:t>o</w:t>
      </w:r>
      <w:r w:rsidRPr="0083240E">
        <w:rPr>
          <w:rFonts w:ascii="Aptos" w:hAnsi="Aptos"/>
          <w:sz w:val="24"/>
          <w:szCs w:val="24"/>
        </w:rPr>
        <w:t>lf</w:t>
      </w:r>
      <w:r w:rsidR="00934434" w:rsidRPr="0083240E">
        <w:rPr>
          <w:rFonts w:ascii="Aptos" w:hAnsi="Aptos"/>
          <w:sz w:val="24"/>
          <w:szCs w:val="24"/>
        </w:rPr>
        <w:t xml:space="preserve">, the poetry of </w:t>
      </w:r>
      <w:r w:rsidR="008870B9" w:rsidRPr="0083240E">
        <w:rPr>
          <w:rFonts w:ascii="Aptos" w:hAnsi="Aptos"/>
          <w:sz w:val="24"/>
          <w:szCs w:val="24"/>
        </w:rPr>
        <w:t xml:space="preserve">W.B. Yeats and </w:t>
      </w:r>
      <w:r w:rsidR="00934434" w:rsidRPr="0083240E">
        <w:rPr>
          <w:rFonts w:ascii="Aptos" w:hAnsi="Aptos"/>
          <w:sz w:val="24"/>
          <w:szCs w:val="24"/>
        </w:rPr>
        <w:t xml:space="preserve">W.H. Auden, </w:t>
      </w:r>
      <w:r w:rsidR="00A71066" w:rsidRPr="0083240E">
        <w:rPr>
          <w:rFonts w:ascii="Aptos" w:hAnsi="Aptos"/>
          <w:sz w:val="24"/>
          <w:szCs w:val="24"/>
        </w:rPr>
        <w:t xml:space="preserve">excerpts of the work of James Joyce, </w:t>
      </w:r>
      <w:r w:rsidR="00934434" w:rsidRPr="0083240E">
        <w:rPr>
          <w:rFonts w:ascii="Aptos" w:hAnsi="Aptos"/>
          <w:sz w:val="24"/>
          <w:szCs w:val="24"/>
        </w:rPr>
        <w:t xml:space="preserve">and dip into absurdist dramatists including </w:t>
      </w:r>
      <w:r w:rsidR="008870B9" w:rsidRPr="0083240E">
        <w:rPr>
          <w:rFonts w:ascii="Aptos" w:hAnsi="Aptos"/>
          <w:sz w:val="24"/>
          <w:szCs w:val="24"/>
        </w:rPr>
        <w:t>Samu</w:t>
      </w:r>
      <w:r w:rsidR="00A71066" w:rsidRPr="0083240E">
        <w:rPr>
          <w:rFonts w:ascii="Aptos" w:hAnsi="Aptos"/>
          <w:sz w:val="24"/>
          <w:szCs w:val="24"/>
        </w:rPr>
        <w:t>e</w:t>
      </w:r>
      <w:r w:rsidR="008870B9" w:rsidRPr="0083240E">
        <w:rPr>
          <w:rFonts w:ascii="Aptos" w:hAnsi="Aptos"/>
          <w:sz w:val="24"/>
          <w:szCs w:val="24"/>
        </w:rPr>
        <w:t xml:space="preserve">l Beckett, </w:t>
      </w:r>
      <w:r w:rsidR="00934434" w:rsidRPr="0083240E">
        <w:rPr>
          <w:rFonts w:ascii="Aptos" w:hAnsi="Aptos"/>
          <w:sz w:val="24"/>
          <w:szCs w:val="24"/>
        </w:rPr>
        <w:t>Harold Pinter and Caryl Churchill. We’ll enter the 21</w:t>
      </w:r>
      <w:r w:rsidR="00934434" w:rsidRPr="0083240E">
        <w:rPr>
          <w:rFonts w:ascii="Aptos" w:hAnsi="Aptos"/>
          <w:sz w:val="24"/>
          <w:szCs w:val="24"/>
          <w:vertAlign w:val="superscript"/>
        </w:rPr>
        <w:t>st</w:t>
      </w:r>
      <w:r w:rsidR="00934434" w:rsidRPr="0083240E">
        <w:rPr>
          <w:rFonts w:ascii="Aptos" w:hAnsi="Aptos"/>
          <w:sz w:val="24"/>
          <w:szCs w:val="24"/>
        </w:rPr>
        <w:t xml:space="preserve"> century with a consideration of </w:t>
      </w:r>
      <w:r w:rsidR="00934434" w:rsidRPr="0083240E">
        <w:rPr>
          <w:rFonts w:ascii="Aptos" w:hAnsi="Aptos"/>
          <w:i/>
          <w:iCs/>
          <w:sz w:val="24"/>
          <w:szCs w:val="24"/>
        </w:rPr>
        <w:t xml:space="preserve">Wilding </w:t>
      </w:r>
      <w:r w:rsidR="00934434" w:rsidRPr="0083240E">
        <w:rPr>
          <w:rFonts w:ascii="Aptos" w:hAnsi="Aptos"/>
          <w:sz w:val="24"/>
          <w:szCs w:val="24"/>
        </w:rPr>
        <w:t xml:space="preserve">by Isabella Tree, a nonfiction account </w:t>
      </w:r>
      <w:r w:rsidR="00546581" w:rsidRPr="0083240E">
        <w:rPr>
          <w:rFonts w:ascii="Aptos" w:hAnsi="Aptos"/>
          <w:sz w:val="24"/>
          <w:szCs w:val="24"/>
        </w:rPr>
        <w:t xml:space="preserve">(and companion documentary) </w:t>
      </w:r>
      <w:r w:rsidR="00934434" w:rsidRPr="0083240E">
        <w:rPr>
          <w:rFonts w:ascii="Aptos" w:hAnsi="Aptos"/>
          <w:sz w:val="24"/>
          <w:szCs w:val="24"/>
        </w:rPr>
        <w:t xml:space="preserve">of her and her husband’s efforts to rewild private </w:t>
      </w:r>
      <w:r w:rsidR="00934434" w:rsidRPr="0083240E">
        <w:rPr>
          <w:rFonts w:ascii="Aptos" w:hAnsi="Aptos"/>
          <w:sz w:val="24"/>
          <w:szCs w:val="24"/>
        </w:rPr>
        <w:lastRenderedPageBreak/>
        <w:t xml:space="preserve">property in England; and conclude with a survey of the organization Hot Poets, an artistic organization dedicated to supporting environmental sustainability in the U.K and globally. </w:t>
      </w:r>
    </w:p>
    <w:p w14:paraId="59E68C29" w14:textId="520BA487" w:rsidR="000C0C42" w:rsidRPr="0083240E" w:rsidRDefault="000C0C42" w:rsidP="002373CC">
      <w:pPr>
        <w:rPr>
          <w:rFonts w:ascii="Aptos" w:hAnsi="Aptos"/>
          <w:sz w:val="24"/>
          <w:szCs w:val="24"/>
        </w:rPr>
      </w:pPr>
      <w:r w:rsidRPr="0083240E">
        <w:rPr>
          <w:rFonts w:ascii="Aptos" w:hAnsi="Aptos"/>
          <w:sz w:val="24"/>
          <w:szCs w:val="24"/>
        </w:rPr>
        <w:t xml:space="preserve">For assignments and activities/projects/presentations, I am still thinking about ways by which to combine written analysis and reflections/speculations on the texts with more three-dimensional efforts—place-based poetry; dramatic performance; a science experiment; a pictorial </w:t>
      </w:r>
      <w:r w:rsidR="00546581" w:rsidRPr="0083240E">
        <w:rPr>
          <w:rFonts w:ascii="Aptos" w:hAnsi="Aptos"/>
          <w:sz w:val="24"/>
          <w:szCs w:val="24"/>
        </w:rPr>
        <w:t xml:space="preserve">and oral </w:t>
      </w:r>
      <w:r w:rsidRPr="0083240E">
        <w:rPr>
          <w:rFonts w:ascii="Aptos" w:hAnsi="Aptos"/>
          <w:sz w:val="24"/>
          <w:szCs w:val="24"/>
        </w:rPr>
        <w:t xml:space="preserve">history of farming in the U.K.; more. This variation on the analytical essay would serve to </w:t>
      </w:r>
      <w:r w:rsidR="00546581" w:rsidRPr="0083240E">
        <w:rPr>
          <w:rFonts w:ascii="Aptos" w:hAnsi="Aptos"/>
          <w:sz w:val="24"/>
          <w:szCs w:val="24"/>
        </w:rPr>
        <w:t xml:space="preserve">help students </w:t>
      </w:r>
      <w:r w:rsidRPr="0083240E">
        <w:rPr>
          <w:rFonts w:ascii="Aptos" w:hAnsi="Aptos"/>
          <w:sz w:val="24"/>
          <w:szCs w:val="24"/>
        </w:rPr>
        <w:t xml:space="preserve">resist the temptation </w:t>
      </w:r>
      <w:r w:rsidR="00546581" w:rsidRPr="0083240E">
        <w:rPr>
          <w:rFonts w:ascii="Aptos" w:hAnsi="Aptos"/>
          <w:sz w:val="24"/>
          <w:szCs w:val="24"/>
        </w:rPr>
        <w:t xml:space="preserve">to use, or to use </w:t>
      </w:r>
      <w:r w:rsidRPr="0083240E">
        <w:rPr>
          <w:rFonts w:ascii="Aptos" w:hAnsi="Aptos"/>
          <w:sz w:val="24"/>
          <w:szCs w:val="24"/>
        </w:rPr>
        <w:t>excessiv</w:t>
      </w:r>
      <w:r w:rsidR="00546581" w:rsidRPr="0083240E">
        <w:rPr>
          <w:rFonts w:ascii="Aptos" w:hAnsi="Aptos"/>
          <w:sz w:val="24"/>
          <w:szCs w:val="24"/>
        </w:rPr>
        <w:t>ely</w:t>
      </w:r>
      <w:r w:rsidRPr="0083240E">
        <w:rPr>
          <w:rFonts w:ascii="Aptos" w:hAnsi="Aptos"/>
          <w:sz w:val="24"/>
          <w:szCs w:val="24"/>
        </w:rPr>
        <w:t xml:space="preserve">, </w:t>
      </w:r>
      <w:r w:rsidR="00546581" w:rsidRPr="0083240E">
        <w:rPr>
          <w:rFonts w:ascii="Aptos" w:hAnsi="Aptos"/>
          <w:sz w:val="24"/>
          <w:szCs w:val="24"/>
        </w:rPr>
        <w:t>AI technology</w:t>
      </w:r>
      <w:r w:rsidRPr="0083240E">
        <w:rPr>
          <w:rFonts w:ascii="Aptos" w:hAnsi="Aptos"/>
          <w:sz w:val="24"/>
          <w:szCs w:val="24"/>
        </w:rPr>
        <w:t xml:space="preserve">, as well as allow for interaction between and/or interplay of disciplines. </w:t>
      </w:r>
    </w:p>
    <w:p w14:paraId="0FAEFD2D" w14:textId="5C466650" w:rsidR="00023D75" w:rsidRPr="0083240E" w:rsidRDefault="008870B9" w:rsidP="0083240E">
      <w:pPr>
        <w:pStyle w:val="Heading2"/>
      </w:pPr>
      <w:r w:rsidRPr="0083240E">
        <w:t>Course Materials</w:t>
      </w:r>
    </w:p>
    <w:p w14:paraId="1036F32A" w14:textId="43ABA1C6" w:rsidR="00546581" w:rsidRPr="0083240E" w:rsidRDefault="008870B9" w:rsidP="008870B9">
      <w:pPr>
        <w:rPr>
          <w:rFonts w:ascii="Aptos" w:hAnsi="Aptos"/>
          <w:i/>
          <w:iCs/>
          <w:sz w:val="24"/>
          <w:szCs w:val="24"/>
        </w:rPr>
      </w:pPr>
      <w:r w:rsidRPr="0083240E">
        <w:rPr>
          <w:rFonts w:ascii="Aptos" w:hAnsi="Aptos"/>
          <w:sz w:val="24"/>
          <w:szCs w:val="24"/>
        </w:rPr>
        <w:t xml:space="preserve">This syllabus attempts to align with </w:t>
      </w:r>
      <w:r w:rsidR="00023D75" w:rsidRPr="0083240E">
        <w:rPr>
          <w:rFonts w:ascii="Aptos" w:hAnsi="Aptos"/>
          <w:sz w:val="24"/>
          <w:szCs w:val="24"/>
        </w:rPr>
        <w:t xml:space="preserve">best </w:t>
      </w:r>
      <w:r w:rsidRPr="0083240E">
        <w:rPr>
          <w:rFonts w:ascii="Aptos" w:hAnsi="Aptos"/>
          <w:sz w:val="24"/>
          <w:szCs w:val="24"/>
        </w:rPr>
        <w:t>practice</w:t>
      </w:r>
      <w:r w:rsidR="00023D75" w:rsidRPr="0083240E">
        <w:rPr>
          <w:rFonts w:ascii="Aptos" w:hAnsi="Aptos"/>
          <w:sz w:val="24"/>
          <w:szCs w:val="24"/>
        </w:rPr>
        <w:t>s</w:t>
      </w:r>
      <w:r w:rsidRPr="0083240E">
        <w:rPr>
          <w:rFonts w:ascii="Aptos" w:hAnsi="Aptos"/>
          <w:sz w:val="24"/>
          <w:szCs w:val="24"/>
        </w:rPr>
        <w:t xml:space="preserve"> </w:t>
      </w:r>
      <w:r w:rsidR="00023D75" w:rsidRPr="0083240E">
        <w:rPr>
          <w:rFonts w:ascii="Aptos" w:hAnsi="Aptos"/>
          <w:sz w:val="24"/>
          <w:szCs w:val="24"/>
        </w:rPr>
        <w:t>for providing o</w:t>
      </w:r>
      <w:r w:rsidRPr="0083240E">
        <w:rPr>
          <w:rFonts w:ascii="Aptos" w:hAnsi="Aptos"/>
          <w:sz w:val="24"/>
          <w:szCs w:val="24"/>
        </w:rPr>
        <w:t xml:space="preserve">pen </w:t>
      </w:r>
      <w:r w:rsidR="00023D75" w:rsidRPr="0083240E">
        <w:rPr>
          <w:rFonts w:ascii="Aptos" w:hAnsi="Aptos"/>
          <w:sz w:val="24"/>
          <w:szCs w:val="24"/>
        </w:rPr>
        <w:t>e</w:t>
      </w:r>
      <w:r w:rsidRPr="0083240E">
        <w:rPr>
          <w:rFonts w:ascii="Aptos" w:hAnsi="Aptos"/>
          <w:sz w:val="24"/>
          <w:szCs w:val="24"/>
        </w:rPr>
        <w:t>ducation</w:t>
      </w:r>
      <w:r w:rsidR="00023D75" w:rsidRPr="0083240E">
        <w:rPr>
          <w:rFonts w:ascii="Aptos" w:hAnsi="Aptos"/>
          <w:sz w:val="24"/>
          <w:szCs w:val="24"/>
        </w:rPr>
        <w:t xml:space="preserve"> resources</w:t>
      </w:r>
      <w:r w:rsidRPr="0083240E">
        <w:rPr>
          <w:rFonts w:ascii="Aptos" w:hAnsi="Aptos"/>
          <w:sz w:val="24"/>
          <w:szCs w:val="24"/>
        </w:rPr>
        <w:t xml:space="preserve"> </w:t>
      </w:r>
      <w:r w:rsidR="00023D75" w:rsidRPr="0083240E">
        <w:rPr>
          <w:rFonts w:ascii="Aptos" w:hAnsi="Aptos"/>
          <w:sz w:val="24"/>
          <w:szCs w:val="24"/>
        </w:rPr>
        <w:t xml:space="preserve">(OER). To that end, the core text for this class </w:t>
      </w:r>
      <w:r w:rsidR="00EB0DB9" w:rsidRPr="0083240E">
        <w:rPr>
          <w:rFonts w:ascii="Aptos" w:hAnsi="Aptos"/>
          <w:sz w:val="24"/>
          <w:szCs w:val="24"/>
        </w:rPr>
        <w:t>is</w:t>
      </w:r>
      <w:r w:rsidR="00023D75" w:rsidRPr="0083240E">
        <w:rPr>
          <w:rFonts w:ascii="Aptos" w:hAnsi="Aptos"/>
          <w:sz w:val="24"/>
          <w:szCs w:val="24"/>
        </w:rPr>
        <w:t xml:space="preserve"> from GALILEO Open Learning Materials, GALILEO, University Systems of Georgia: </w:t>
      </w:r>
    </w:p>
    <w:p w14:paraId="0021ECC9" w14:textId="24024C3D" w:rsidR="00023D75" w:rsidRPr="0083240E" w:rsidRDefault="00023D75" w:rsidP="008870B9">
      <w:pPr>
        <w:rPr>
          <w:rFonts w:ascii="Aptos" w:hAnsi="Aptos"/>
          <w:sz w:val="24"/>
          <w:szCs w:val="24"/>
        </w:rPr>
      </w:pPr>
      <w:r w:rsidRPr="0083240E">
        <w:rPr>
          <w:rFonts w:ascii="Aptos" w:hAnsi="Aptos"/>
          <w:sz w:val="24"/>
          <w:szCs w:val="24"/>
        </w:rPr>
        <w:t xml:space="preserve">Robinson, Bonnie J., "British Literature II: Romantic Era to the Twentieth Century and Beyond" (2018). English Open Textbooks. 16. </w:t>
      </w:r>
      <w:hyperlink r:id="rId6" w:history="1">
        <w:r w:rsidRPr="0083240E">
          <w:rPr>
            <w:rStyle w:val="Hyperlink"/>
            <w:rFonts w:ascii="Aptos" w:hAnsi="Aptos"/>
            <w:sz w:val="24"/>
            <w:szCs w:val="24"/>
          </w:rPr>
          <w:t>https://oer.galileo.usg.edu/english-textbooks/16</w:t>
        </w:r>
      </w:hyperlink>
    </w:p>
    <w:p w14:paraId="172D6DF7" w14:textId="408E8A83" w:rsidR="00023D75" w:rsidRPr="0083240E" w:rsidRDefault="00023D75" w:rsidP="008870B9">
      <w:pPr>
        <w:rPr>
          <w:rFonts w:ascii="Aptos" w:hAnsi="Aptos"/>
          <w:sz w:val="24"/>
          <w:szCs w:val="24"/>
        </w:rPr>
      </w:pPr>
      <w:r w:rsidRPr="0083240E">
        <w:rPr>
          <w:rFonts w:ascii="Aptos" w:hAnsi="Aptos"/>
          <w:sz w:val="24"/>
          <w:szCs w:val="24"/>
        </w:rPr>
        <w:t xml:space="preserve">Other resources consist of links to various essays, journals, videos, and websites. </w:t>
      </w:r>
    </w:p>
    <w:p w14:paraId="7037A778" w14:textId="13CFF89C" w:rsidR="00023D75" w:rsidRPr="0083240E" w:rsidRDefault="00023D75" w:rsidP="0083240E">
      <w:pPr>
        <w:pStyle w:val="Heading2"/>
      </w:pPr>
      <w:r w:rsidRPr="0083240E">
        <w:t>Notes</w:t>
      </w:r>
    </w:p>
    <w:p w14:paraId="5BD0C097" w14:textId="4398A21E" w:rsidR="00023D75" w:rsidRPr="0083240E" w:rsidRDefault="00023D75" w:rsidP="008870B9">
      <w:pPr>
        <w:rPr>
          <w:rFonts w:ascii="Aptos" w:hAnsi="Aptos"/>
          <w:sz w:val="24"/>
          <w:szCs w:val="24"/>
        </w:rPr>
      </w:pPr>
      <w:r w:rsidRPr="0083240E">
        <w:rPr>
          <w:rFonts w:ascii="Aptos" w:hAnsi="Aptos"/>
          <w:sz w:val="24"/>
          <w:szCs w:val="24"/>
        </w:rPr>
        <w:t xml:space="preserve">While texts were chosen and discussions oriented toward a consideration of the four key pillars of sustainability—human, social, economic, and environmental—the </w:t>
      </w:r>
      <w:r w:rsidR="00EB0DB9" w:rsidRPr="0083240E">
        <w:rPr>
          <w:rFonts w:ascii="Aptos" w:hAnsi="Aptos"/>
          <w:sz w:val="24"/>
          <w:szCs w:val="24"/>
        </w:rPr>
        <w:t xml:space="preserve">inaugural </w:t>
      </w:r>
      <w:r w:rsidRPr="0083240E">
        <w:rPr>
          <w:rFonts w:ascii="Aptos" w:hAnsi="Aptos"/>
          <w:sz w:val="24"/>
          <w:szCs w:val="24"/>
        </w:rPr>
        <w:t>class ran with a single student, and remotely over ZOOM</w:t>
      </w:r>
      <w:r w:rsidR="00EB0DB9" w:rsidRPr="0083240E">
        <w:rPr>
          <w:rFonts w:ascii="Aptos" w:hAnsi="Aptos"/>
          <w:sz w:val="24"/>
          <w:szCs w:val="24"/>
        </w:rPr>
        <w:t xml:space="preserve">. In many ways this was a delightful independent study-style experience; in other ways the </w:t>
      </w:r>
      <w:proofErr w:type="spellStart"/>
      <w:r w:rsidR="00EB0DB9" w:rsidRPr="0083240E">
        <w:rPr>
          <w:rFonts w:ascii="Aptos" w:hAnsi="Aptos"/>
          <w:sz w:val="24"/>
          <w:szCs w:val="24"/>
        </w:rPr>
        <w:t>class’</w:t>
      </w:r>
      <w:proofErr w:type="spellEnd"/>
      <w:r w:rsidR="00EB0DB9" w:rsidRPr="0083240E">
        <w:rPr>
          <w:rFonts w:ascii="Aptos" w:hAnsi="Aptos"/>
          <w:sz w:val="24"/>
          <w:szCs w:val="24"/>
        </w:rPr>
        <w:t xml:space="preserve"> smallness limited the scope of our discussion, as well as the opportunity for </w:t>
      </w:r>
      <w:r w:rsidR="00A71066" w:rsidRPr="0083240E">
        <w:rPr>
          <w:rFonts w:ascii="Aptos" w:hAnsi="Aptos"/>
          <w:sz w:val="24"/>
          <w:szCs w:val="24"/>
        </w:rPr>
        <w:t xml:space="preserve">student </w:t>
      </w:r>
      <w:r w:rsidR="00EB0DB9" w:rsidRPr="0083240E">
        <w:rPr>
          <w:rFonts w:ascii="Aptos" w:hAnsi="Aptos"/>
          <w:sz w:val="24"/>
          <w:szCs w:val="24"/>
        </w:rPr>
        <w:t xml:space="preserve">group work. </w:t>
      </w:r>
    </w:p>
    <w:p w14:paraId="56B3078D" w14:textId="79AFB147" w:rsidR="00EB0DB9" w:rsidRPr="0083240E" w:rsidRDefault="00EB0DB9" w:rsidP="008870B9">
      <w:pPr>
        <w:rPr>
          <w:rFonts w:ascii="Aptos" w:hAnsi="Aptos"/>
          <w:sz w:val="24"/>
          <w:szCs w:val="24"/>
        </w:rPr>
      </w:pPr>
      <w:r w:rsidRPr="0083240E">
        <w:rPr>
          <w:rFonts w:ascii="Aptos" w:hAnsi="Aptos"/>
          <w:sz w:val="24"/>
          <w:szCs w:val="24"/>
        </w:rPr>
        <w:t>Unanticipated fruit included a deeper awareness of the intersectionality of the study of British literature, feminism, economics, global military conflict, and ecological crises. As E.M. Forster advised, “Only connect.”</w:t>
      </w:r>
    </w:p>
    <w:p w14:paraId="6E07F22F" w14:textId="797DD9BB" w:rsidR="00023D75" w:rsidRPr="0083240E" w:rsidRDefault="00023D75" w:rsidP="008870B9">
      <w:pPr>
        <w:rPr>
          <w:rFonts w:ascii="Aptos" w:hAnsi="Aptos"/>
          <w:b/>
          <w:bCs/>
          <w:sz w:val="24"/>
          <w:szCs w:val="24"/>
          <w:u w:val="single"/>
        </w:rPr>
      </w:pPr>
    </w:p>
    <w:p w14:paraId="662974C0" w14:textId="77777777" w:rsidR="00023D75" w:rsidRPr="0083240E" w:rsidRDefault="00023D75" w:rsidP="008870B9">
      <w:pPr>
        <w:rPr>
          <w:rFonts w:ascii="Aptos" w:hAnsi="Aptos"/>
          <w:b/>
          <w:bCs/>
          <w:sz w:val="24"/>
          <w:szCs w:val="24"/>
          <w:u w:val="single"/>
        </w:rPr>
      </w:pPr>
    </w:p>
    <w:p w14:paraId="5EC3C0E2" w14:textId="77777777" w:rsidR="008870B9" w:rsidRPr="0083240E" w:rsidRDefault="008870B9" w:rsidP="008870B9">
      <w:pPr>
        <w:rPr>
          <w:rFonts w:ascii="Aptos" w:hAnsi="Aptos"/>
          <w:sz w:val="24"/>
          <w:szCs w:val="24"/>
        </w:rPr>
      </w:pPr>
    </w:p>
    <w:p w14:paraId="3B1D00DD" w14:textId="2BCBD5E9" w:rsidR="000C0C42" w:rsidRPr="0083240E" w:rsidRDefault="000C0C42" w:rsidP="00546581">
      <w:pPr>
        <w:pStyle w:val="ListParagraph"/>
        <w:rPr>
          <w:rFonts w:ascii="Aptos" w:hAnsi="Aptos"/>
          <w:sz w:val="24"/>
          <w:szCs w:val="24"/>
        </w:rPr>
      </w:pPr>
    </w:p>
    <w:sectPr w:rsidR="000C0C42" w:rsidRPr="0083240E" w:rsidSect="002373CC">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4F21F8"/>
    <w:multiLevelType w:val="hybridMultilevel"/>
    <w:tmpl w:val="E07C7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69570B"/>
    <w:multiLevelType w:val="hybridMultilevel"/>
    <w:tmpl w:val="5832EB2C"/>
    <w:lvl w:ilvl="0" w:tplc="BAA82FC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CC"/>
    <w:rsid w:val="00023D75"/>
    <w:rsid w:val="00050EB7"/>
    <w:rsid w:val="0009267E"/>
    <w:rsid w:val="000B7AB5"/>
    <w:rsid w:val="000C0C42"/>
    <w:rsid w:val="00152ABD"/>
    <w:rsid w:val="00162EBF"/>
    <w:rsid w:val="002373CC"/>
    <w:rsid w:val="00274C37"/>
    <w:rsid w:val="002876A7"/>
    <w:rsid w:val="002D1CF1"/>
    <w:rsid w:val="002E673A"/>
    <w:rsid w:val="003125DC"/>
    <w:rsid w:val="00396C83"/>
    <w:rsid w:val="003B6F08"/>
    <w:rsid w:val="003C4C87"/>
    <w:rsid w:val="003C7F04"/>
    <w:rsid w:val="004615BC"/>
    <w:rsid w:val="004923C6"/>
    <w:rsid w:val="00513BD5"/>
    <w:rsid w:val="00546581"/>
    <w:rsid w:val="005C6C17"/>
    <w:rsid w:val="005F4964"/>
    <w:rsid w:val="00615E14"/>
    <w:rsid w:val="00687C28"/>
    <w:rsid w:val="006953F6"/>
    <w:rsid w:val="006D7299"/>
    <w:rsid w:val="006E52E6"/>
    <w:rsid w:val="006F70B0"/>
    <w:rsid w:val="00710C9D"/>
    <w:rsid w:val="007A4D4C"/>
    <w:rsid w:val="007A5CB7"/>
    <w:rsid w:val="007C4E5A"/>
    <w:rsid w:val="007E3CE1"/>
    <w:rsid w:val="0081110E"/>
    <w:rsid w:val="0083240E"/>
    <w:rsid w:val="00841A34"/>
    <w:rsid w:val="00841D99"/>
    <w:rsid w:val="00866313"/>
    <w:rsid w:val="0087746C"/>
    <w:rsid w:val="00877A0C"/>
    <w:rsid w:val="00886BFA"/>
    <w:rsid w:val="008870B9"/>
    <w:rsid w:val="00892646"/>
    <w:rsid w:val="008B1E66"/>
    <w:rsid w:val="008E48C2"/>
    <w:rsid w:val="008F0605"/>
    <w:rsid w:val="00934434"/>
    <w:rsid w:val="009848BD"/>
    <w:rsid w:val="009D7087"/>
    <w:rsid w:val="00A004CE"/>
    <w:rsid w:val="00A323C1"/>
    <w:rsid w:val="00A42E07"/>
    <w:rsid w:val="00A71066"/>
    <w:rsid w:val="00AA7F2A"/>
    <w:rsid w:val="00AC4ABE"/>
    <w:rsid w:val="00AF07CD"/>
    <w:rsid w:val="00B2195E"/>
    <w:rsid w:val="00B43DF0"/>
    <w:rsid w:val="00B600C6"/>
    <w:rsid w:val="00B96D06"/>
    <w:rsid w:val="00C546A6"/>
    <w:rsid w:val="00C7053E"/>
    <w:rsid w:val="00CB1BDD"/>
    <w:rsid w:val="00CB6EA1"/>
    <w:rsid w:val="00CE15BA"/>
    <w:rsid w:val="00CF5828"/>
    <w:rsid w:val="00D3035F"/>
    <w:rsid w:val="00D41D6E"/>
    <w:rsid w:val="00DA1479"/>
    <w:rsid w:val="00DD3865"/>
    <w:rsid w:val="00E00812"/>
    <w:rsid w:val="00E017FB"/>
    <w:rsid w:val="00E45500"/>
    <w:rsid w:val="00E468F9"/>
    <w:rsid w:val="00EA03DA"/>
    <w:rsid w:val="00EB0DB9"/>
    <w:rsid w:val="00ED1F59"/>
    <w:rsid w:val="00F2714F"/>
    <w:rsid w:val="00FF65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D131D"/>
  <w15:chartTrackingRefBased/>
  <w15:docId w15:val="{E10892E6-1998-47FC-BE90-1A7A50019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240E"/>
    <w:pPr>
      <w:spacing w:after="0" w:line="240" w:lineRule="auto"/>
      <w:outlineLvl w:val="0"/>
    </w:pPr>
    <w:rPr>
      <w:rFonts w:ascii="Aptos" w:hAnsi="Aptos"/>
      <w:b/>
      <w:bCs/>
      <w:sz w:val="28"/>
      <w:szCs w:val="28"/>
    </w:rPr>
  </w:style>
  <w:style w:type="paragraph" w:styleId="Heading2">
    <w:name w:val="heading 2"/>
    <w:basedOn w:val="Normal"/>
    <w:next w:val="Normal"/>
    <w:link w:val="Heading2Char"/>
    <w:uiPriority w:val="9"/>
    <w:unhideWhenUsed/>
    <w:qFormat/>
    <w:rsid w:val="0083240E"/>
    <w:pPr>
      <w:outlineLvl w:val="1"/>
    </w:pPr>
    <w:rPr>
      <w:rFonts w:ascii="Aptos" w:hAnsi="Aptos"/>
      <w:b/>
      <w:bCs/>
      <w:sz w:val="24"/>
      <w:szCs w:val="24"/>
      <w:u w:val="single"/>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0B0"/>
    <w:pPr>
      <w:ind w:left="720"/>
      <w:contextualSpacing/>
    </w:pPr>
  </w:style>
  <w:style w:type="character" w:styleId="Hyperlink">
    <w:name w:val="Hyperlink"/>
    <w:basedOn w:val="DefaultParagraphFont"/>
    <w:uiPriority w:val="99"/>
    <w:unhideWhenUsed/>
    <w:rsid w:val="00023D75"/>
    <w:rPr>
      <w:color w:val="0563C1" w:themeColor="hyperlink"/>
      <w:u w:val="single"/>
    </w:rPr>
  </w:style>
  <w:style w:type="character" w:styleId="UnresolvedMention">
    <w:name w:val="Unresolved Mention"/>
    <w:basedOn w:val="DefaultParagraphFont"/>
    <w:uiPriority w:val="99"/>
    <w:semiHidden/>
    <w:unhideWhenUsed/>
    <w:rsid w:val="00023D75"/>
    <w:rPr>
      <w:color w:val="605E5C"/>
      <w:shd w:val="clear" w:color="auto" w:fill="E1DFDD"/>
    </w:rPr>
  </w:style>
  <w:style w:type="character" w:customStyle="1" w:styleId="Heading1Char">
    <w:name w:val="Heading 1 Char"/>
    <w:basedOn w:val="DefaultParagraphFont"/>
    <w:link w:val="Heading1"/>
    <w:uiPriority w:val="9"/>
    <w:rsid w:val="0083240E"/>
    <w:rPr>
      <w:rFonts w:ascii="Aptos" w:hAnsi="Aptos"/>
      <w:b/>
      <w:bCs/>
      <w:sz w:val="28"/>
      <w:szCs w:val="28"/>
    </w:rPr>
  </w:style>
  <w:style w:type="character" w:customStyle="1" w:styleId="Heading2Char">
    <w:name w:val="Heading 2 Char"/>
    <w:basedOn w:val="DefaultParagraphFont"/>
    <w:link w:val="Heading2"/>
    <w:uiPriority w:val="9"/>
    <w:rsid w:val="0083240E"/>
    <w:rPr>
      <w:rFonts w:ascii="Aptos" w:hAnsi="Aptos"/>
      <w:b/>
      <w:bCs/>
      <w:sz w:val="24"/>
      <w:szCs w:val="24"/>
      <w:u w:val="single"/>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er.galileo.usg.edu/english-textbooks/16"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730</Words>
  <Characters>4164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Murphy</dc:creator>
  <cp:keywords/>
  <dc:description/>
  <cp:lastModifiedBy>Owen Murphy</cp:lastModifiedBy>
  <cp:revision>6</cp:revision>
  <cp:lastPrinted>2025-09-15T20:21:00Z</cp:lastPrinted>
  <dcterms:created xsi:type="dcterms:W3CDTF">2026-09-01T17:53:00Z</dcterms:created>
  <dcterms:modified xsi:type="dcterms:W3CDTF">2026-09-21T23:58:00Z</dcterms:modified>
</cp:coreProperties>
</file>